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4D780" w14:textId="68421882" w:rsidR="00D05D85" w:rsidRDefault="00D05D85" w:rsidP="00D05D85">
      <w:pPr>
        <w:pStyle w:val="western"/>
        <w:spacing w:after="0" w:line="240" w:lineRule="auto"/>
        <w:ind w:left="363" w:firstLine="0"/>
        <w:jc w:val="right"/>
      </w:pPr>
      <w:r>
        <w:t>Toruń,</w:t>
      </w:r>
      <w:r w:rsidR="00C56C1F">
        <w:rPr>
          <w:color w:val="auto"/>
        </w:rPr>
        <w:t xml:space="preserve"> 22</w:t>
      </w:r>
      <w:r w:rsidR="000D0462">
        <w:rPr>
          <w:color w:val="auto"/>
        </w:rPr>
        <w:t>.</w:t>
      </w:r>
      <w:r w:rsidR="00A62692">
        <w:rPr>
          <w:color w:val="auto"/>
        </w:rPr>
        <w:t>0</w:t>
      </w:r>
      <w:r w:rsidR="002C2CC8">
        <w:rPr>
          <w:color w:val="auto"/>
        </w:rPr>
        <w:t>3</w:t>
      </w:r>
      <w:r w:rsidR="00A62692">
        <w:rPr>
          <w:color w:val="auto"/>
        </w:rPr>
        <w:t>.2022</w:t>
      </w:r>
      <w:r w:rsidRPr="00541CB4">
        <w:rPr>
          <w:color w:val="auto"/>
        </w:rPr>
        <w:t xml:space="preserve"> </w:t>
      </w:r>
      <w:r>
        <w:t>r.</w:t>
      </w:r>
    </w:p>
    <w:p w14:paraId="61625A4B" w14:textId="548042C7" w:rsidR="00D05D85" w:rsidRDefault="00A62692" w:rsidP="00D05D85">
      <w:pPr>
        <w:pStyle w:val="western"/>
        <w:spacing w:after="0" w:line="240" w:lineRule="auto"/>
        <w:ind w:firstLine="0"/>
      </w:pPr>
      <w:r>
        <w:t>WŚiE</w:t>
      </w:r>
      <w:r w:rsidR="00D05D85">
        <w:t>.7021</w:t>
      </w:r>
      <w:r w:rsidR="00D05D85" w:rsidRPr="00B23EA8">
        <w:rPr>
          <w:color w:val="auto"/>
        </w:rPr>
        <w:t>.</w:t>
      </w:r>
      <w:r w:rsidR="00A01823">
        <w:rPr>
          <w:color w:val="auto"/>
        </w:rPr>
        <w:t>18.1</w:t>
      </w:r>
      <w:r w:rsidR="00D05D85" w:rsidRPr="00B23EA8">
        <w:rPr>
          <w:color w:val="auto"/>
        </w:rPr>
        <w:t>.</w:t>
      </w:r>
      <w:r>
        <w:t>2022</w:t>
      </w:r>
      <w:r w:rsidR="00D05D85">
        <w:t>.AR</w:t>
      </w:r>
    </w:p>
    <w:p w14:paraId="152EE1F7" w14:textId="77777777" w:rsidR="00D05D85" w:rsidRDefault="00D05D85" w:rsidP="00D05D85">
      <w:pPr>
        <w:pStyle w:val="western"/>
        <w:spacing w:after="0" w:line="240" w:lineRule="auto"/>
        <w:ind w:left="4956" w:firstLine="0"/>
      </w:pPr>
      <w:r>
        <w:t>-------------------------------------</w:t>
      </w:r>
    </w:p>
    <w:p w14:paraId="429F77BA" w14:textId="77777777" w:rsidR="00D05D85" w:rsidRDefault="00D05D85" w:rsidP="00D05D85">
      <w:pPr>
        <w:pStyle w:val="western"/>
        <w:spacing w:after="0" w:line="240" w:lineRule="auto"/>
        <w:ind w:left="5664" w:firstLine="0"/>
      </w:pPr>
      <w:r>
        <w:rPr>
          <w:b/>
          <w:bCs/>
        </w:rPr>
        <w:t>wg. rozdzielnika</w:t>
      </w:r>
    </w:p>
    <w:p w14:paraId="7AC100D8" w14:textId="77777777" w:rsidR="00D05D85" w:rsidRDefault="00D05D85" w:rsidP="00D05D85">
      <w:pPr>
        <w:pStyle w:val="western"/>
        <w:spacing w:after="0" w:line="240" w:lineRule="auto"/>
        <w:ind w:left="4956" w:firstLine="0"/>
      </w:pPr>
      <w:r>
        <w:t>-------------------------------------</w:t>
      </w:r>
    </w:p>
    <w:p w14:paraId="14C5A22B" w14:textId="77777777" w:rsidR="00D05D85" w:rsidRDefault="00D05D85" w:rsidP="00D05D85">
      <w:pPr>
        <w:pStyle w:val="western"/>
        <w:spacing w:after="0" w:line="240" w:lineRule="auto"/>
        <w:ind w:left="363" w:firstLine="0"/>
        <w:jc w:val="center"/>
      </w:pPr>
      <w:r>
        <w:rPr>
          <w:b/>
          <w:bCs/>
          <w:sz w:val="26"/>
          <w:szCs w:val="26"/>
        </w:rPr>
        <w:t>ZAPYTANIE OFERTOWE</w:t>
      </w:r>
    </w:p>
    <w:p w14:paraId="601DBEAC" w14:textId="502D8FD0" w:rsidR="00D05D85" w:rsidRDefault="0030340A" w:rsidP="00D05D85">
      <w:pPr>
        <w:pStyle w:val="western"/>
        <w:spacing w:after="0" w:line="240" w:lineRule="auto"/>
        <w:ind w:left="425" w:hanging="425"/>
        <w:rPr>
          <w:sz w:val="22"/>
          <w:szCs w:val="22"/>
        </w:rPr>
      </w:pPr>
      <w:r>
        <w:rPr>
          <w:sz w:val="22"/>
          <w:szCs w:val="22"/>
        </w:rPr>
        <w:t>Wydział Środowiska i Ekologii</w:t>
      </w:r>
      <w:r w:rsidR="00D05D85">
        <w:rPr>
          <w:sz w:val="22"/>
          <w:szCs w:val="22"/>
        </w:rPr>
        <w:t xml:space="preserve"> Urzędu Miasta Torunia zaprasza do złożenia oferty na zadanie: </w:t>
      </w:r>
    </w:p>
    <w:p w14:paraId="6544B002" w14:textId="5C54A1A7" w:rsidR="00D05D85" w:rsidRDefault="00D05D85" w:rsidP="00B80C83">
      <w:pPr>
        <w:pStyle w:val="western"/>
        <w:spacing w:line="360" w:lineRule="auto"/>
        <w:jc w:val="center"/>
        <w:rPr>
          <w:b/>
          <w:bCs/>
        </w:rPr>
      </w:pPr>
      <w:r w:rsidRPr="00B80C83">
        <w:rPr>
          <w:b/>
          <w:bCs/>
        </w:rPr>
        <w:t>„</w:t>
      </w:r>
      <w:r w:rsidR="00A01823">
        <w:rPr>
          <w:b/>
        </w:rPr>
        <w:t>Zielone korytarze w Toruniu – projekt i koncepcja</w:t>
      </w:r>
      <w:r>
        <w:rPr>
          <w:b/>
          <w:bCs/>
        </w:rPr>
        <w:t>”</w:t>
      </w:r>
    </w:p>
    <w:p w14:paraId="6EA76519" w14:textId="5C619302" w:rsidR="00D05D85" w:rsidRDefault="00D05D85" w:rsidP="00145178">
      <w:pPr>
        <w:pStyle w:val="western"/>
        <w:spacing w:before="0" w:beforeAutospacing="0" w:line="360" w:lineRule="auto"/>
        <w:ind w:firstLine="0"/>
        <w:jc w:val="left"/>
        <w:rPr>
          <w:u w:val="single"/>
        </w:rPr>
      </w:pPr>
      <w:r w:rsidRPr="00D05D85">
        <w:rPr>
          <w:u w:val="single"/>
        </w:rPr>
        <w:t>Dane szczegółowe dla zadania:</w:t>
      </w:r>
    </w:p>
    <w:p w14:paraId="0A5E8AEA" w14:textId="77777777" w:rsidR="00A01823" w:rsidRDefault="00A01823" w:rsidP="00A01823">
      <w:pPr>
        <w:pStyle w:val="Akapitzlist"/>
        <w:numPr>
          <w:ilvl w:val="0"/>
          <w:numId w:val="23"/>
        </w:numPr>
        <w:suppressAutoHyphens/>
        <w:autoSpaceDN w:val="0"/>
        <w:spacing w:line="276" w:lineRule="auto"/>
        <w:ind w:left="284" w:hanging="284"/>
        <w:contextualSpacing w:val="0"/>
        <w:jc w:val="both"/>
        <w:textAlignment w:val="baseline"/>
        <w:rPr>
          <w:rFonts w:ascii="Times New Roman" w:hAnsi="Times New Roman"/>
          <w:sz w:val="24"/>
          <w:szCs w:val="24"/>
        </w:rPr>
      </w:pPr>
      <w:r>
        <w:rPr>
          <w:rFonts w:ascii="Times New Roman" w:hAnsi="Times New Roman"/>
          <w:sz w:val="24"/>
          <w:szCs w:val="24"/>
        </w:rPr>
        <w:t>Wykonanie dokumentacji obejmującej:</w:t>
      </w:r>
    </w:p>
    <w:p w14:paraId="6803DF97" w14:textId="77777777" w:rsidR="00A01823" w:rsidRDefault="00A01823" w:rsidP="00A01823">
      <w:pPr>
        <w:pStyle w:val="Akapitzlist"/>
        <w:numPr>
          <w:ilvl w:val="1"/>
          <w:numId w:val="24"/>
        </w:numPr>
        <w:suppressAutoHyphens/>
        <w:autoSpaceDN w:val="0"/>
        <w:spacing w:line="276" w:lineRule="auto"/>
        <w:contextualSpacing w:val="0"/>
        <w:jc w:val="both"/>
        <w:textAlignment w:val="baseline"/>
        <w:rPr>
          <w:rFonts w:ascii="Times New Roman" w:hAnsi="Times New Roman"/>
          <w:sz w:val="24"/>
          <w:szCs w:val="24"/>
        </w:rPr>
      </w:pPr>
      <w:r>
        <w:rPr>
          <w:rFonts w:ascii="Times New Roman" w:hAnsi="Times New Roman"/>
          <w:sz w:val="24"/>
          <w:szCs w:val="24"/>
        </w:rPr>
        <w:t xml:space="preserve">Projekt szczegółowy </w:t>
      </w:r>
      <w:proofErr w:type="spellStart"/>
      <w:r>
        <w:rPr>
          <w:rFonts w:ascii="Times New Roman" w:hAnsi="Times New Roman"/>
          <w:sz w:val="24"/>
          <w:szCs w:val="24"/>
        </w:rPr>
        <w:t>nasadzeń</w:t>
      </w:r>
      <w:proofErr w:type="spellEnd"/>
      <w:r>
        <w:rPr>
          <w:rFonts w:ascii="Times New Roman" w:hAnsi="Times New Roman"/>
          <w:sz w:val="24"/>
          <w:szCs w:val="24"/>
        </w:rPr>
        <w:t xml:space="preserve"> zieleni wysokiej i niskiej, odpornej na trudne warunki drogowe i atmosferyczne, łatwej w utrzymaniu wraz z osłonami ochronnymi na okres zimowy w 10 wybranych lokalizacjach:</w:t>
      </w:r>
    </w:p>
    <w:p w14:paraId="1C8DAC2A" w14:textId="3E463DDA" w:rsidR="00CF389D" w:rsidRPr="00CF389D" w:rsidRDefault="00CF389D" w:rsidP="00A01823">
      <w:pPr>
        <w:pStyle w:val="Akapitzlist"/>
        <w:numPr>
          <w:ilvl w:val="0"/>
          <w:numId w:val="25"/>
        </w:numPr>
        <w:suppressAutoHyphens/>
        <w:autoSpaceDN w:val="0"/>
        <w:spacing w:after="200" w:line="276" w:lineRule="auto"/>
        <w:jc w:val="both"/>
        <w:textAlignment w:val="baseline"/>
        <w:rPr>
          <w:rFonts w:ascii="Times New Roman" w:hAnsi="Times New Roman"/>
          <w:sz w:val="24"/>
          <w:szCs w:val="24"/>
        </w:rPr>
      </w:pPr>
      <w:r>
        <w:rPr>
          <w:rFonts w:ascii="Times New Roman" w:eastAsia="Times New Roman" w:hAnsi="Times New Roman" w:cs="Times New Roman"/>
          <w:sz w:val="24"/>
          <w:szCs w:val="24"/>
        </w:rPr>
        <w:t xml:space="preserve">ul. Szosa Bydgoska – pas drogowy od Placu Skalskiego do </w:t>
      </w:r>
      <w:r>
        <w:rPr>
          <w:rFonts w:ascii="Times New Roman" w:eastAsia="Times New Roman" w:hAnsi="Times New Roman" w:cs="Times New Roman"/>
          <w:sz w:val="24"/>
          <w:szCs w:val="24"/>
        </w:rPr>
        <w:br/>
        <w:t xml:space="preserve">ul. Droga </w:t>
      </w:r>
      <w:proofErr w:type="spellStart"/>
      <w:r>
        <w:rPr>
          <w:rFonts w:ascii="Times New Roman" w:eastAsia="Times New Roman" w:hAnsi="Times New Roman" w:cs="Times New Roman"/>
          <w:sz w:val="24"/>
          <w:szCs w:val="24"/>
        </w:rPr>
        <w:t>Starotoruńska</w:t>
      </w:r>
      <w:proofErr w:type="spellEnd"/>
      <w:r>
        <w:rPr>
          <w:rFonts w:ascii="Times New Roman" w:eastAsia="Times New Roman" w:hAnsi="Times New Roman" w:cs="Times New Roman"/>
          <w:sz w:val="24"/>
          <w:szCs w:val="24"/>
        </w:rPr>
        <w:t xml:space="preserve"> – pas rozdziału oraz pasy zewnętrzne wraz z terenem nieogrodzonym przy pętli tramwajowej „</w:t>
      </w:r>
      <w:proofErr w:type="spellStart"/>
      <w:r>
        <w:rPr>
          <w:rFonts w:ascii="Times New Roman" w:eastAsia="Times New Roman" w:hAnsi="Times New Roman" w:cs="Times New Roman"/>
          <w:sz w:val="24"/>
          <w:szCs w:val="24"/>
        </w:rPr>
        <w:t>Motoarena</w:t>
      </w:r>
      <w:proofErr w:type="spellEnd"/>
      <w:r>
        <w:rPr>
          <w:rFonts w:ascii="Times New Roman" w:eastAsia="Times New Roman" w:hAnsi="Times New Roman" w:cs="Times New Roman"/>
          <w:sz w:val="24"/>
          <w:szCs w:val="24"/>
        </w:rPr>
        <w:t>” (Plac gen. Pilota S. Skalskiego wyłączony z projektowania);</w:t>
      </w:r>
    </w:p>
    <w:p w14:paraId="2344024B" w14:textId="31AB8803" w:rsidR="00A01823" w:rsidRDefault="00A01823" w:rsidP="00A01823">
      <w:pPr>
        <w:pStyle w:val="Akapitzlist"/>
        <w:numPr>
          <w:ilvl w:val="0"/>
          <w:numId w:val="25"/>
        </w:numPr>
        <w:suppressAutoHyphens/>
        <w:autoSpaceDN w:val="0"/>
        <w:spacing w:after="200" w:line="276" w:lineRule="auto"/>
        <w:jc w:val="both"/>
        <w:textAlignment w:val="baseline"/>
        <w:rPr>
          <w:rFonts w:ascii="Times New Roman" w:hAnsi="Times New Roman"/>
          <w:sz w:val="24"/>
          <w:szCs w:val="24"/>
        </w:rPr>
      </w:pPr>
      <w:r>
        <w:rPr>
          <w:rFonts w:ascii="Times New Roman" w:hAnsi="Times New Roman"/>
          <w:sz w:val="24"/>
          <w:szCs w:val="24"/>
        </w:rPr>
        <w:t>ul. Szosa Lubicka – pas rozdzielający jezdnię od Placu Daszyńskiego do ul. Płockiej;</w:t>
      </w:r>
    </w:p>
    <w:p w14:paraId="0318C972" w14:textId="3B00FB6D" w:rsidR="00A01823" w:rsidRDefault="00A01823" w:rsidP="00A01823">
      <w:pPr>
        <w:pStyle w:val="Akapitzlist"/>
        <w:numPr>
          <w:ilvl w:val="0"/>
          <w:numId w:val="25"/>
        </w:numPr>
        <w:suppressAutoHyphens/>
        <w:autoSpaceDN w:val="0"/>
        <w:spacing w:after="200" w:line="276" w:lineRule="auto"/>
        <w:jc w:val="both"/>
        <w:textAlignment w:val="baseline"/>
        <w:rPr>
          <w:rFonts w:ascii="Times New Roman" w:hAnsi="Times New Roman"/>
          <w:sz w:val="24"/>
          <w:szCs w:val="24"/>
        </w:rPr>
      </w:pPr>
      <w:r>
        <w:rPr>
          <w:rFonts w:ascii="Times New Roman" w:hAnsi="Times New Roman"/>
          <w:sz w:val="24"/>
          <w:szCs w:val="24"/>
        </w:rPr>
        <w:t>ul. Szosa Chełmińska – pas drogowy od ul. Polnej do ul. Zbożowej (pas rozdziału wyłączony);</w:t>
      </w:r>
    </w:p>
    <w:p w14:paraId="68F4D7DA" w14:textId="2FBA4CE8" w:rsidR="00A01823" w:rsidRDefault="00A01823" w:rsidP="00A01823">
      <w:pPr>
        <w:pStyle w:val="Akapitzlist"/>
        <w:numPr>
          <w:ilvl w:val="0"/>
          <w:numId w:val="25"/>
        </w:numPr>
        <w:suppressAutoHyphens/>
        <w:autoSpaceDN w:val="0"/>
        <w:spacing w:after="200" w:line="276" w:lineRule="auto"/>
        <w:jc w:val="both"/>
        <w:textAlignment w:val="baseline"/>
        <w:rPr>
          <w:rFonts w:ascii="Times New Roman" w:hAnsi="Times New Roman"/>
          <w:sz w:val="24"/>
          <w:szCs w:val="24"/>
        </w:rPr>
      </w:pPr>
      <w:r>
        <w:rPr>
          <w:rFonts w:ascii="Times New Roman" w:hAnsi="Times New Roman"/>
          <w:sz w:val="24"/>
          <w:szCs w:val="24"/>
        </w:rPr>
        <w:t xml:space="preserve">Trasa Prezydenta W. Raczkiewicza – pas rozdzielający jezdnię od ul. Dworcowej </w:t>
      </w:r>
      <w:r>
        <w:rPr>
          <w:rFonts w:ascii="Times New Roman" w:hAnsi="Times New Roman"/>
          <w:sz w:val="24"/>
          <w:szCs w:val="24"/>
        </w:rPr>
        <w:br/>
        <w:t>do ul. Chrobrego;</w:t>
      </w:r>
    </w:p>
    <w:p w14:paraId="1409C44E" w14:textId="77777777" w:rsidR="00A01823" w:rsidRDefault="00A01823" w:rsidP="00A01823">
      <w:pPr>
        <w:pStyle w:val="Akapitzlist"/>
        <w:numPr>
          <w:ilvl w:val="0"/>
          <w:numId w:val="25"/>
        </w:numPr>
        <w:suppressAutoHyphens/>
        <w:autoSpaceDN w:val="0"/>
        <w:spacing w:after="200" w:line="276" w:lineRule="auto"/>
        <w:jc w:val="both"/>
        <w:textAlignment w:val="baseline"/>
        <w:rPr>
          <w:rFonts w:ascii="Times New Roman" w:hAnsi="Times New Roman"/>
          <w:sz w:val="24"/>
          <w:szCs w:val="24"/>
        </w:rPr>
      </w:pPr>
      <w:r>
        <w:rPr>
          <w:rFonts w:ascii="Times New Roman" w:hAnsi="Times New Roman"/>
          <w:sz w:val="24"/>
          <w:szCs w:val="24"/>
        </w:rPr>
        <w:t xml:space="preserve">ul. Konstytucji 3 Maja – pas drogowy od ul. Przy Skarpie do ul. </w:t>
      </w:r>
      <w:proofErr w:type="spellStart"/>
      <w:r>
        <w:rPr>
          <w:rFonts w:ascii="Times New Roman" w:hAnsi="Times New Roman"/>
          <w:sz w:val="24"/>
          <w:szCs w:val="24"/>
        </w:rPr>
        <w:t>Ślaskiego</w:t>
      </w:r>
      <w:proofErr w:type="spellEnd"/>
      <w:r>
        <w:rPr>
          <w:rFonts w:ascii="Times New Roman" w:hAnsi="Times New Roman"/>
          <w:sz w:val="24"/>
          <w:szCs w:val="24"/>
        </w:rPr>
        <w:t>;</w:t>
      </w:r>
    </w:p>
    <w:p w14:paraId="55BCA35A" w14:textId="77777777" w:rsidR="00A01823" w:rsidRDefault="00A01823" w:rsidP="00A01823">
      <w:pPr>
        <w:pStyle w:val="Akapitzlist"/>
        <w:numPr>
          <w:ilvl w:val="0"/>
          <w:numId w:val="25"/>
        </w:numPr>
        <w:suppressAutoHyphens/>
        <w:autoSpaceDN w:val="0"/>
        <w:spacing w:after="200" w:line="276" w:lineRule="auto"/>
        <w:jc w:val="both"/>
        <w:textAlignment w:val="baseline"/>
        <w:rPr>
          <w:rFonts w:ascii="Times New Roman" w:hAnsi="Times New Roman"/>
          <w:sz w:val="24"/>
          <w:szCs w:val="24"/>
        </w:rPr>
      </w:pPr>
      <w:r>
        <w:rPr>
          <w:rFonts w:ascii="Times New Roman" w:hAnsi="Times New Roman"/>
          <w:sz w:val="24"/>
          <w:szCs w:val="24"/>
        </w:rPr>
        <w:t>ul. Rypińska – pas drogowy od ul. Pana Wołodyjowskiego do ul. Glinieckiej;</w:t>
      </w:r>
    </w:p>
    <w:p w14:paraId="40D38452" w14:textId="77777777" w:rsidR="00A01823" w:rsidRDefault="00A01823" w:rsidP="00A01823">
      <w:pPr>
        <w:pStyle w:val="Akapitzlist"/>
        <w:numPr>
          <w:ilvl w:val="0"/>
          <w:numId w:val="25"/>
        </w:numPr>
        <w:suppressAutoHyphens/>
        <w:autoSpaceDN w:val="0"/>
        <w:spacing w:after="200" w:line="276" w:lineRule="auto"/>
        <w:jc w:val="both"/>
        <w:textAlignment w:val="baseline"/>
        <w:rPr>
          <w:rFonts w:ascii="Times New Roman" w:hAnsi="Times New Roman"/>
          <w:sz w:val="24"/>
          <w:szCs w:val="24"/>
        </w:rPr>
      </w:pPr>
      <w:r>
        <w:rPr>
          <w:rFonts w:ascii="Times New Roman" w:hAnsi="Times New Roman"/>
          <w:sz w:val="24"/>
          <w:szCs w:val="24"/>
        </w:rPr>
        <w:t xml:space="preserve">ul. </w:t>
      </w:r>
      <w:proofErr w:type="spellStart"/>
      <w:r>
        <w:rPr>
          <w:rFonts w:ascii="Times New Roman" w:hAnsi="Times New Roman"/>
          <w:sz w:val="24"/>
          <w:szCs w:val="24"/>
        </w:rPr>
        <w:t>Otłoczyńska</w:t>
      </w:r>
      <w:proofErr w:type="spellEnd"/>
      <w:r>
        <w:rPr>
          <w:rFonts w:ascii="Times New Roman" w:hAnsi="Times New Roman"/>
          <w:sz w:val="24"/>
          <w:szCs w:val="24"/>
        </w:rPr>
        <w:t xml:space="preserve"> – pas drogowy od ul. </w:t>
      </w:r>
      <w:proofErr w:type="spellStart"/>
      <w:r>
        <w:rPr>
          <w:rFonts w:ascii="Times New Roman" w:hAnsi="Times New Roman"/>
          <w:sz w:val="24"/>
          <w:szCs w:val="24"/>
        </w:rPr>
        <w:t>Rudackiej</w:t>
      </w:r>
      <w:proofErr w:type="spellEnd"/>
      <w:r>
        <w:rPr>
          <w:rFonts w:ascii="Times New Roman" w:hAnsi="Times New Roman"/>
          <w:sz w:val="24"/>
          <w:szCs w:val="24"/>
        </w:rPr>
        <w:t xml:space="preserve"> do ul. Rypińskiej;</w:t>
      </w:r>
    </w:p>
    <w:p w14:paraId="0D88025A" w14:textId="77777777" w:rsidR="00A01823" w:rsidRDefault="00A01823" w:rsidP="00A01823">
      <w:pPr>
        <w:pStyle w:val="Akapitzlist"/>
        <w:numPr>
          <w:ilvl w:val="0"/>
          <w:numId w:val="25"/>
        </w:numPr>
        <w:suppressAutoHyphens/>
        <w:autoSpaceDN w:val="0"/>
        <w:spacing w:after="200" w:line="276" w:lineRule="auto"/>
        <w:jc w:val="both"/>
        <w:textAlignment w:val="baseline"/>
        <w:rPr>
          <w:rFonts w:ascii="Times New Roman" w:hAnsi="Times New Roman"/>
          <w:sz w:val="24"/>
          <w:szCs w:val="24"/>
        </w:rPr>
      </w:pPr>
      <w:r>
        <w:rPr>
          <w:rFonts w:ascii="Times New Roman" w:hAnsi="Times New Roman"/>
          <w:sz w:val="24"/>
          <w:szCs w:val="24"/>
        </w:rPr>
        <w:t xml:space="preserve">ul. Prądzyńskiego – pas drogowy od ul. Studziennej do ul. Sobieskiego (w tym rozebranie kostki brukowej); </w:t>
      </w:r>
    </w:p>
    <w:p w14:paraId="35CEF1E4" w14:textId="31E52196" w:rsidR="00A01823" w:rsidRDefault="00CF389D" w:rsidP="00CF389D">
      <w:pPr>
        <w:pStyle w:val="Akapitzlist"/>
        <w:numPr>
          <w:ilvl w:val="0"/>
          <w:numId w:val="25"/>
        </w:numPr>
        <w:suppressAutoHyphens/>
        <w:autoSpaceDN w:val="0"/>
        <w:spacing w:after="200" w:line="276" w:lineRule="auto"/>
        <w:jc w:val="both"/>
        <w:textAlignment w:val="baseline"/>
        <w:rPr>
          <w:rFonts w:ascii="Times New Roman" w:hAnsi="Times New Roman"/>
          <w:sz w:val="24"/>
          <w:szCs w:val="24"/>
        </w:rPr>
      </w:pPr>
      <w:r>
        <w:rPr>
          <w:rFonts w:ascii="Times New Roman" w:eastAsia="Times New Roman" w:hAnsi="Times New Roman" w:cs="Times New Roman"/>
          <w:sz w:val="24"/>
          <w:szCs w:val="24"/>
        </w:rPr>
        <w:t xml:space="preserve">ul. Gagarina – pas drogowy od ul. Szosa Okrężna do ul. Sienkiewicza (Plac bł. ks. </w:t>
      </w:r>
      <w:proofErr w:type="spellStart"/>
      <w:r>
        <w:rPr>
          <w:rFonts w:ascii="Times New Roman" w:eastAsia="Times New Roman" w:hAnsi="Times New Roman" w:cs="Times New Roman"/>
          <w:sz w:val="24"/>
          <w:szCs w:val="24"/>
        </w:rPr>
        <w:t>phm</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Frelichowskiego</w:t>
      </w:r>
      <w:proofErr w:type="spellEnd"/>
      <w:r>
        <w:rPr>
          <w:rFonts w:ascii="Times New Roman" w:eastAsia="Times New Roman" w:hAnsi="Times New Roman" w:cs="Times New Roman"/>
          <w:sz w:val="24"/>
          <w:szCs w:val="24"/>
        </w:rPr>
        <w:t xml:space="preserve"> wyłączony z projektowania)</w:t>
      </w:r>
      <w:r w:rsidR="00A01823">
        <w:rPr>
          <w:rFonts w:ascii="Times New Roman" w:hAnsi="Times New Roman"/>
          <w:sz w:val="24"/>
          <w:szCs w:val="24"/>
        </w:rPr>
        <w:t>;</w:t>
      </w:r>
    </w:p>
    <w:p w14:paraId="5F227E56" w14:textId="77777777" w:rsidR="00A01823" w:rsidRDefault="00A01823" w:rsidP="00A01823">
      <w:pPr>
        <w:pStyle w:val="Akapitzlist"/>
        <w:numPr>
          <w:ilvl w:val="0"/>
          <w:numId w:val="25"/>
        </w:numPr>
        <w:suppressAutoHyphens/>
        <w:autoSpaceDN w:val="0"/>
        <w:spacing w:after="200" w:line="276" w:lineRule="auto"/>
        <w:jc w:val="both"/>
        <w:textAlignment w:val="baseline"/>
        <w:rPr>
          <w:rFonts w:ascii="Times New Roman" w:hAnsi="Times New Roman"/>
          <w:sz w:val="24"/>
          <w:szCs w:val="24"/>
        </w:rPr>
      </w:pPr>
      <w:r>
        <w:rPr>
          <w:rFonts w:ascii="Times New Roman" w:hAnsi="Times New Roman"/>
          <w:sz w:val="24"/>
          <w:szCs w:val="24"/>
        </w:rPr>
        <w:t>ul. Inżynierska – pas drogowy od ul. Legionów do ul. Rolniczej.</w:t>
      </w:r>
    </w:p>
    <w:p w14:paraId="1CB922B0" w14:textId="6C3DB0E7" w:rsidR="00A01823" w:rsidRDefault="00A01823" w:rsidP="00A01823">
      <w:pPr>
        <w:suppressAutoHyphens/>
        <w:autoSpaceDN w:val="0"/>
        <w:spacing w:after="200" w:line="276" w:lineRule="auto"/>
        <w:jc w:val="both"/>
        <w:textAlignment w:val="baseline"/>
        <w:rPr>
          <w:rFonts w:ascii="Times New Roman" w:hAnsi="Times New Roman"/>
          <w:sz w:val="24"/>
          <w:szCs w:val="24"/>
        </w:rPr>
      </w:pPr>
      <w:r w:rsidRPr="00A01823">
        <w:rPr>
          <w:rFonts w:ascii="Times New Roman" w:hAnsi="Times New Roman"/>
          <w:sz w:val="24"/>
          <w:szCs w:val="24"/>
        </w:rPr>
        <w:t xml:space="preserve">Lokalizacja szczegółowa dostępna pod linkiem: </w:t>
      </w:r>
    </w:p>
    <w:p w14:paraId="28A4C58B" w14:textId="3C6B504F" w:rsidR="00CF389D" w:rsidRDefault="006267D1" w:rsidP="00CF389D">
      <w:pPr>
        <w:pStyle w:val="Akapitzlist"/>
        <w:keepNext/>
        <w:spacing w:line="240" w:lineRule="auto"/>
        <w:ind w:left="360"/>
        <w:jc w:val="both"/>
        <w:rPr>
          <w:rFonts w:ascii="Times New Roman" w:eastAsia="Times New Roman" w:hAnsi="Times New Roman" w:cs="Times New Roman"/>
          <w:sz w:val="24"/>
          <w:szCs w:val="24"/>
        </w:rPr>
      </w:pPr>
      <w:hyperlink r:id="rId6" w:history="1">
        <w:r w:rsidR="00CF389D" w:rsidRPr="004C239D">
          <w:rPr>
            <w:rStyle w:val="Hipercze"/>
            <w:rFonts w:ascii="Times New Roman" w:eastAsia="Times New Roman" w:hAnsi="Times New Roman" w:cs="Times New Roman"/>
            <w:sz w:val="24"/>
            <w:szCs w:val="24"/>
          </w:rPr>
          <w:t>https://www.google.pl/maps/d/edit?mid=16KDWOUaBF2aJxNFdfMxHxzPpDTiglv7o&amp;usp=sharing</w:t>
        </w:r>
      </w:hyperlink>
      <w:r w:rsidR="00CF389D" w:rsidRPr="00CF389D">
        <w:rPr>
          <w:rFonts w:ascii="Times New Roman" w:eastAsia="Times New Roman" w:hAnsi="Times New Roman" w:cs="Times New Roman"/>
          <w:sz w:val="24"/>
          <w:szCs w:val="24"/>
        </w:rPr>
        <w:t xml:space="preserve"> </w:t>
      </w:r>
    </w:p>
    <w:p w14:paraId="7BF4B752" w14:textId="77777777" w:rsidR="00CF389D" w:rsidRPr="00CF389D" w:rsidRDefault="00CF389D" w:rsidP="00CF389D">
      <w:pPr>
        <w:pStyle w:val="Akapitzlist"/>
        <w:keepNext/>
        <w:spacing w:line="240" w:lineRule="auto"/>
        <w:ind w:left="360"/>
        <w:jc w:val="both"/>
        <w:rPr>
          <w:rFonts w:ascii="Times New Roman" w:eastAsia="Times New Roman" w:hAnsi="Times New Roman" w:cs="Times New Roman"/>
          <w:sz w:val="24"/>
          <w:szCs w:val="24"/>
        </w:rPr>
      </w:pPr>
    </w:p>
    <w:p w14:paraId="49558029" w14:textId="3C477751" w:rsidR="00A01823" w:rsidRDefault="00A01823" w:rsidP="00A01823">
      <w:pPr>
        <w:pStyle w:val="Akapitzlist"/>
        <w:numPr>
          <w:ilvl w:val="1"/>
          <w:numId w:val="24"/>
        </w:numPr>
        <w:suppressAutoHyphens/>
        <w:autoSpaceDN w:val="0"/>
        <w:spacing w:after="200" w:line="276" w:lineRule="auto"/>
        <w:jc w:val="both"/>
        <w:textAlignment w:val="baseline"/>
        <w:rPr>
          <w:rFonts w:ascii="Times New Roman" w:hAnsi="Times New Roman"/>
          <w:sz w:val="24"/>
          <w:szCs w:val="24"/>
        </w:rPr>
      </w:pPr>
      <w:r>
        <w:rPr>
          <w:rFonts w:ascii="Times New Roman" w:hAnsi="Times New Roman"/>
          <w:sz w:val="24"/>
          <w:szCs w:val="24"/>
        </w:rPr>
        <w:t>Wykonanie kosztorysu dla działań opisanych w punkcie 1.1.</w:t>
      </w:r>
    </w:p>
    <w:p w14:paraId="70227358" w14:textId="691AFFBF" w:rsidR="00A01823" w:rsidRDefault="00A01823" w:rsidP="00A01823">
      <w:pPr>
        <w:pStyle w:val="Akapitzlist"/>
        <w:numPr>
          <w:ilvl w:val="1"/>
          <w:numId w:val="24"/>
        </w:numPr>
        <w:suppressAutoHyphens/>
        <w:autoSpaceDN w:val="0"/>
        <w:spacing w:after="200" w:line="276" w:lineRule="auto"/>
        <w:jc w:val="both"/>
        <w:textAlignment w:val="baseline"/>
        <w:rPr>
          <w:rFonts w:ascii="Times New Roman" w:hAnsi="Times New Roman"/>
          <w:sz w:val="24"/>
          <w:szCs w:val="24"/>
        </w:rPr>
      </w:pPr>
      <w:r>
        <w:rPr>
          <w:rFonts w:ascii="Times New Roman" w:hAnsi="Times New Roman"/>
          <w:sz w:val="24"/>
          <w:szCs w:val="24"/>
        </w:rPr>
        <w:lastRenderedPageBreak/>
        <w:t xml:space="preserve"> Koncepcję wskazującą 10 nowych miejsc na wykonanie zielonych korytarzy na terenie miasta biorąc pod uwagę dokumenty strategiczne Torunia:</w:t>
      </w:r>
    </w:p>
    <w:p w14:paraId="74AFD7A0" w14:textId="77777777" w:rsidR="00A01823" w:rsidRDefault="00A01823" w:rsidP="00A01823">
      <w:pPr>
        <w:pStyle w:val="Akapitzlist"/>
        <w:numPr>
          <w:ilvl w:val="0"/>
          <w:numId w:val="26"/>
        </w:numPr>
        <w:suppressAutoHyphens/>
        <w:autoSpaceDN w:val="0"/>
        <w:spacing w:after="200" w:line="276" w:lineRule="auto"/>
        <w:jc w:val="both"/>
        <w:textAlignment w:val="baseline"/>
        <w:rPr>
          <w:rFonts w:ascii="Times New Roman" w:hAnsi="Times New Roman"/>
          <w:sz w:val="24"/>
          <w:szCs w:val="24"/>
        </w:rPr>
      </w:pPr>
      <w:r>
        <w:rPr>
          <w:rFonts w:ascii="Times New Roman" w:hAnsi="Times New Roman"/>
          <w:sz w:val="24"/>
          <w:szCs w:val="24"/>
        </w:rPr>
        <w:t>Studium uwarunkowań i kierunków zagospodarowania przestrzennego miasta Torunia;</w:t>
      </w:r>
    </w:p>
    <w:p w14:paraId="18EFFB41" w14:textId="77777777" w:rsidR="00A01823" w:rsidRDefault="00A01823" w:rsidP="00A01823">
      <w:pPr>
        <w:pStyle w:val="Akapitzlist"/>
        <w:numPr>
          <w:ilvl w:val="0"/>
          <w:numId w:val="26"/>
        </w:numPr>
        <w:suppressAutoHyphens/>
        <w:autoSpaceDN w:val="0"/>
        <w:spacing w:after="200" w:line="276" w:lineRule="auto"/>
        <w:jc w:val="both"/>
        <w:textAlignment w:val="baseline"/>
        <w:rPr>
          <w:rFonts w:ascii="Times New Roman" w:hAnsi="Times New Roman"/>
          <w:sz w:val="24"/>
          <w:szCs w:val="24"/>
        </w:rPr>
      </w:pPr>
      <w:r>
        <w:rPr>
          <w:rFonts w:ascii="Times New Roman" w:hAnsi="Times New Roman"/>
          <w:sz w:val="24"/>
          <w:szCs w:val="24"/>
        </w:rPr>
        <w:t>Plan zarządzania krajobrazem LMP;</w:t>
      </w:r>
    </w:p>
    <w:p w14:paraId="4986B644" w14:textId="63ABAE25" w:rsidR="00A01823" w:rsidRDefault="00A01823" w:rsidP="00A01823">
      <w:pPr>
        <w:pStyle w:val="Akapitzlist"/>
        <w:numPr>
          <w:ilvl w:val="0"/>
          <w:numId w:val="26"/>
        </w:numPr>
        <w:suppressAutoHyphens/>
        <w:autoSpaceDN w:val="0"/>
        <w:spacing w:after="200" w:line="276" w:lineRule="auto"/>
        <w:jc w:val="both"/>
        <w:textAlignment w:val="baseline"/>
        <w:rPr>
          <w:rFonts w:ascii="Times New Roman" w:hAnsi="Times New Roman"/>
          <w:sz w:val="24"/>
          <w:szCs w:val="24"/>
        </w:rPr>
      </w:pPr>
      <w:r>
        <w:rPr>
          <w:rFonts w:ascii="Times New Roman" w:hAnsi="Times New Roman"/>
          <w:sz w:val="24"/>
          <w:szCs w:val="24"/>
        </w:rPr>
        <w:t>Koncepcję rozwoju terenów zieleni.</w:t>
      </w:r>
    </w:p>
    <w:p w14:paraId="5C5BA99A" w14:textId="11EEF7B2" w:rsidR="00A01823" w:rsidRPr="00A01823" w:rsidRDefault="00A01823" w:rsidP="00A01823">
      <w:pPr>
        <w:suppressAutoHyphens/>
        <w:autoSpaceDN w:val="0"/>
        <w:spacing w:after="200" w:line="276" w:lineRule="auto"/>
        <w:ind w:left="360"/>
        <w:jc w:val="both"/>
        <w:textAlignment w:val="baseline"/>
        <w:rPr>
          <w:rFonts w:ascii="Times New Roman" w:hAnsi="Times New Roman"/>
          <w:sz w:val="24"/>
          <w:szCs w:val="24"/>
        </w:rPr>
      </w:pPr>
      <w:r w:rsidRPr="00A01823">
        <w:rPr>
          <w:rFonts w:ascii="Times New Roman" w:hAnsi="Times New Roman"/>
          <w:sz w:val="24"/>
          <w:szCs w:val="24"/>
        </w:rPr>
        <w:t xml:space="preserve">Wskazywanie lokalizacji (ulic) następuje do momentu zaakceptowania </w:t>
      </w:r>
      <w:r>
        <w:rPr>
          <w:rFonts w:ascii="Times New Roman" w:hAnsi="Times New Roman"/>
          <w:sz w:val="24"/>
          <w:szCs w:val="24"/>
        </w:rPr>
        <w:t>1</w:t>
      </w:r>
      <w:r w:rsidRPr="00A01823">
        <w:rPr>
          <w:rFonts w:ascii="Times New Roman" w:hAnsi="Times New Roman"/>
          <w:sz w:val="24"/>
          <w:szCs w:val="24"/>
        </w:rPr>
        <w:t xml:space="preserve">0 miejsc.  </w:t>
      </w:r>
    </w:p>
    <w:p w14:paraId="500B3DBF" w14:textId="78370875" w:rsidR="00A01823" w:rsidRPr="00684128" w:rsidRDefault="00A01823" w:rsidP="00A01823">
      <w:pPr>
        <w:pStyle w:val="Akapitzlist"/>
        <w:numPr>
          <w:ilvl w:val="0"/>
          <w:numId w:val="23"/>
        </w:numPr>
        <w:suppressAutoHyphens/>
        <w:autoSpaceDN w:val="0"/>
        <w:spacing w:line="276" w:lineRule="auto"/>
        <w:ind w:left="284" w:hanging="284"/>
        <w:contextualSpacing w:val="0"/>
        <w:jc w:val="both"/>
        <w:textAlignment w:val="baseline"/>
        <w:rPr>
          <w:rFonts w:ascii="Times New Roman" w:hAnsi="Times New Roman"/>
          <w:sz w:val="24"/>
          <w:szCs w:val="24"/>
        </w:rPr>
      </w:pPr>
      <w:r>
        <w:rPr>
          <w:rFonts w:ascii="Times New Roman" w:hAnsi="Times New Roman"/>
          <w:sz w:val="24"/>
          <w:szCs w:val="24"/>
        </w:rPr>
        <w:t xml:space="preserve">Opracowanie należy zilustrować fotografiami, rycinami, mapami, planami sytuacyjnymi itp. </w:t>
      </w:r>
      <w:r w:rsidRPr="00684128">
        <w:rPr>
          <w:rFonts w:ascii="Times New Roman" w:hAnsi="Times New Roman"/>
          <w:sz w:val="24"/>
          <w:szCs w:val="24"/>
        </w:rPr>
        <w:t>Nie jest wymagana mapa do celów projektowych</w:t>
      </w:r>
      <w:r>
        <w:rPr>
          <w:rFonts w:ascii="Times New Roman" w:hAnsi="Times New Roman"/>
          <w:sz w:val="24"/>
          <w:szCs w:val="24"/>
        </w:rPr>
        <w:t>. Opracowanie można wykonać na mapie zasadniczej</w:t>
      </w:r>
      <w:r w:rsidR="005968C8">
        <w:rPr>
          <w:rFonts w:ascii="Times New Roman" w:hAnsi="Times New Roman"/>
          <w:sz w:val="24"/>
          <w:szCs w:val="24"/>
        </w:rPr>
        <w:t>.</w:t>
      </w:r>
      <w:r>
        <w:rPr>
          <w:rFonts w:ascii="Times New Roman" w:hAnsi="Times New Roman"/>
          <w:sz w:val="24"/>
          <w:szCs w:val="24"/>
        </w:rPr>
        <w:t xml:space="preserve"> </w:t>
      </w:r>
    </w:p>
    <w:p w14:paraId="6F1F746D" w14:textId="7CCDE4D2" w:rsidR="00466ADF" w:rsidRPr="00A01823" w:rsidRDefault="00466ADF" w:rsidP="00A01823">
      <w:pPr>
        <w:pStyle w:val="Akapitzlist"/>
        <w:numPr>
          <w:ilvl w:val="0"/>
          <w:numId w:val="23"/>
        </w:numPr>
        <w:spacing w:line="276" w:lineRule="auto"/>
        <w:ind w:left="284" w:hanging="284"/>
        <w:jc w:val="both"/>
        <w:rPr>
          <w:rFonts w:ascii="Times New Roman" w:hAnsi="Times New Roman" w:cs="Times New Roman"/>
          <w:sz w:val="24"/>
          <w:szCs w:val="24"/>
        </w:rPr>
      </w:pPr>
      <w:r w:rsidRPr="00A01823">
        <w:rPr>
          <w:rFonts w:ascii="Times New Roman" w:hAnsi="Times New Roman"/>
          <w:sz w:val="24"/>
          <w:szCs w:val="24"/>
        </w:rPr>
        <w:t xml:space="preserve">Dokumentację należy przygotować w wersji papierowej – 2 egzemplarze oraz </w:t>
      </w:r>
      <w:r w:rsidRPr="00A01823">
        <w:rPr>
          <w:rFonts w:ascii="Times New Roman" w:hAnsi="Times New Roman"/>
          <w:sz w:val="24"/>
          <w:szCs w:val="24"/>
        </w:rPr>
        <w:br/>
        <w:t>w wersji elektronicznej w formacie pdf. na płycie CD/DVD – 1 egzemplarz.</w:t>
      </w:r>
    </w:p>
    <w:p w14:paraId="3F386850" w14:textId="5784A49E" w:rsidR="0066241F" w:rsidRPr="008C265A" w:rsidRDefault="0066241F" w:rsidP="00A01823">
      <w:pPr>
        <w:pStyle w:val="Akapitzlist"/>
        <w:numPr>
          <w:ilvl w:val="0"/>
          <w:numId w:val="23"/>
        </w:numPr>
        <w:suppressAutoHyphens/>
        <w:autoSpaceDN w:val="0"/>
        <w:spacing w:line="276" w:lineRule="auto"/>
        <w:ind w:left="284" w:hanging="284"/>
        <w:contextualSpacing w:val="0"/>
        <w:jc w:val="both"/>
        <w:textAlignment w:val="baseline"/>
        <w:rPr>
          <w:rFonts w:ascii="Times New Roman" w:hAnsi="Times New Roman" w:cs="Times New Roman"/>
          <w:sz w:val="24"/>
          <w:szCs w:val="24"/>
        </w:rPr>
      </w:pPr>
      <w:r w:rsidRPr="002E7C64">
        <w:rPr>
          <w:rFonts w:ascii="Times New Roman" w:hAnsi="Times New Roman" w:cs="Times New Roman"/>
          <w:sz w:val="24"/>
          <w:szCs w:val="24"/>
        </w:rPr>
        <w:t xml:space="preserve">Projekt zostanie uzgodniony z Miejskim Zarządem Dróg w Toruniu. W razie konieczności wykonawca jest zobowiązany do naniesienia poprawek.  </w:t>
      </w:r>
    </w:p>
    <w:p w14:paraId="2AD8D8EB" w14:textId="17FC2366" w:rsidR="00C703A6" w:rsidRDefault="00D05D85" w:rsidP="00A01823">
      <w:pPr>
        <w:pStyle w:val="western"/>
        <w:numPr>
          <w:ilvl w:val="0"/>
          <w:numId w:val="23"/>
        </w:numPr>
        <w:spacing w:after="0" w:line="276" w:lineRule="auto"/>
        <w:ind w:left="284" w:hanging="284"/>
      </w:pPr>
      <w:r>
        <w:t>Kryteria oceny złożonych ofert: cena - 100%.</w:t>
      </w:r>
    </w:p>
    <w:p w14:paraId="576DDF9A" w14:textId="06D601C1" w:rsidR="00C703A6" w:rsidRDefault="00D05D85" w:rsidP="00A01823">
      <w:pPr>
        <w:pStyle w:val="western"/>
        <w:numPr>
          <w:ilvl w:val="0"/>
          <w:numId w:val="23"/>
        </w:numPr>
        <w:spacing w:after="0" w:line="276" w:lineRule="auto"/>
        <w:ind w:left="284" w:hanging="284"/>
      </w:pPr>
      <w:r>
        <w:t xml:space="preserve">Do oferty należy dołączyć min. </w:t>
      </w:r>
      <w:r w:rsidR="00513F28">
        <w:t>2</w:t>
      </w:r>
      <w:r>
        <w:t xml:space="preserve"> referencję dot. podobnego zakresu robót oraz kopię wpisu do CEIDG lub KRS.</w:t>
      </w:r>
    </w:p>
    <w:p w14:paraId="753367F2" w14:textId="05B553B6" w:rsidR="00466ADF" w:rsidRDefault="00466ADF" w:rsidP="00A01823">
      <w:pPr>
        <w:pStyle w:val="western"/>
        <w:numPr>
          <w:ilvl w:val="0"/>
          <w:numId w:val="23"/>
        </w:numPr>
        <w:spacing w:after="0" w:line="276" w:lineRule="auto"/>
        <w:ind w:left="284" w:hanging="284"/>
      </w:pPr>
      <w:r w:rsidRPr="004B7CAE">
        <w:t xml:space="preserve">Termin gwarancji wynosi </w:t>
      </w:r>
      <w:r>
        <w:t>24 miesiące</w:t>
      </w:r>
      <w:r w:rsidRPr="004B7CAE">
        <w:rPr>
          <w:b/>
          <w:bCs/>
        </w:rPr>
        <w:t xml:space="preserve"> </w:t>
      </w:r>
      <w:r w:rsidRPr="004B7CAE">
        <w:t>i liczy się od dnia dokonania bezust</w:t>
      </w:r>
      <w:r>
        <w:t>erkowego odbioru końcowego.</w:t>
      </w:r>
    </w:p>
    <w:p w14:paraId="340F2BB7" w14:textId="77777777" w:rsidR="00C703A6" w:rsidRDefault="00D05D85" w:rsidP="00A01823">
      <w:pPr>
        <w:pStyle w:val="western"/>
        <w:numPr>
          <w:ilvl w:val="0"/>
          <w:numId w:val="23"/>
        </w:numPr>
        <w:spacing w:after="0" w:line="276" w:lineRule="auto"/>
        <w:ind w:left="284" w:hanging="284"/>
      </w:pPr>
      <w:r>
        <w:t>Wykluczeniu podlegają wykonawcy, którzy przed wszczęciem niniejszego postepowania nie wykonali zamówienia lub wykonali je nienależycie oraz wykonawcy, którzy mieli naliczoną karę umowną za zdarzenia dotyczące wcześniejszych umów na realizację zadań zleconych przez Gminę Miasta Toruń.</w:t>
      </w:r>
    </w:p>
    <w:p w14:paraId="0B266596" w14:textId="244F598F" w:rsidR="00D05D85" w:rsidRPr="00607CA0" w:rsidRDefault="00D05D85" w:rsidP="00A01823">
      <w:pPr>
        <w:pStyle w:val="western"/>
        <w:numPr>
          <w:ilvl w:val="0"/>
          <w:numId w:val="23"/>
        </w:numPr>
        <w:spacing w:after="0" w:line="276" w:lineRule="auto"/>
        <w:ind w:left="284" w:hanging="284"/>
        <w:rPr>
          <w:color w:val="auto"/>
        </w:rPr>
      </w:pPr>
      <w:r w:rsidRPr="00607CA0">
        <w:rPr>
          <w:color w:val="auto"/>
        </w:rPr>
        <w:t>O udzielenie zamówienia mogą ubiegać się wykonawcy, którzy nie podlegają wykluczeniu, o którym mowa w art. 108 ust. 1 ustawy PZP.</w:t>
      </w:r>
    </w:p>
    <w:p w14:paraId="23F3468D" w14:textId="18C531E1" w:rsidR="00D05D85" w:rsidRPr="00ED044B" w:rsidRDefault="00D05D85" w:rsidP="00D05D85">
      <w:pPr>
        <w:pStyle w:val="western"/>
        <w:spacing w:after="0" w:line="240" w:lineRule="auto"/>
        <w:ind w:firstLine="0"/>
        <w:rPr>
          <w:color w:val="auto"/>
        </w:rPr>
      </w:pPr>
      <w:r>
        <w:rPr>
          <w:b/>
          <w:bCs/>
        </w:rPr>
        <w:t xml:space="preserve">Termin realizacji: </w:t>
      </w:r>
      <w:r w:rsidR="00B83D12" w:rsidRPr="004907D5">
        <w:rPr>
          <w:b/>
          <w:bCs/>
        </w:rPr>
        <w:t>do</w:t>
      </w:r>
      <w:r w:rsidR="00B83D12">
        <w:t xml:space="preserve"> </w:t>
      </w:r>
      <w:r w:rsidR="00A01823">
        <w:rPr>
          <w:b/>
          <w:bCs/>
        </w:rPr>
        <w:t>30</w:t>
      </w:r>
      <w:r w:rsidR="00B83D12" w:rsidRPr="004907D5">
        <w:rPr>
          <w:b/>
          <w:bCs/>
        </w:rPr>
        <w:t>.0</w:t>
      </w:r>
      <w:r w:rsidR="00A01823">
        <w:rPr>
          <w:b/>
          <w:bCs/>
        </w:rPr>
        <w:t>6</w:t>
      </w:r>
      <w:r w:rsidR="00B83D12" w:rsidRPr="004907D5">
        <w:rPr>
          <w:b/>
          <w:bCs/>
        </w:rPr>
        <w:t xml:space="preserve">.2022 </w:t>
      </w:r>
      <w:r w:rsidRPr="00ED044B">
        <w:rPr>
          <w:b/>
          <w:bCs/>
          <w:color w:val="auto"/>
        </w:rPr>
        <w:t>r</w:t>
      </w:r>
      <w:r w:rsidRPr="00ED044B">
        <w:rPr>
          <w:color w:val="auto"/>
        </w:rPr>
        <w:t>.</w:t>
      </w:r>
    </w:p>
    <w:p w14:paraId="1022BEF2" w14:textId="61AA83BD" w:rsidR="00D05D85" w:rsidRDefault="00D05D85" w:rsidP="00D05D85">
      <w:pPr>
        <w:pStyle w:val="western"/>
        <w:spacing w:after="0" w:line="240" w:lineRule="auto"/>
        <w:ind w:firstLine="0"/>
      </w:pPr>
      <w:r>
        <w:t xml:space="preserve">Bliższe informacje odnośnie zapytania ofertowego można uzyskać w siedzibie </w:t>
      </w:r>
      <w:r w:rsidR="00322E92">
        <w:t>Wydziału Środowiska i Ekologii</w:t>
      </w:r>
      <w:r>
        <w:t xml:space="preserve"> Urzędu Miasta Torunia, ul. Wały Gen. S</w:t>
      </w:r>
      <w:r w:rsidR="00322E92">
        <w:t xml:space="preserve">ikorskiego 12, </w:t>
      </w:r>
      <w:r w:rsidR="00322E92">
        <w:br/>
        <w:t>tel. (56) 611 86 93</w:t>
      </w:r>
      <w:r>
        <w:t>, 611 88 98</w:t>
      </w:r>
    </w:p>
    <w:p w14:paraId="15F84401" w14:textId="77777777" w:rsidR="00EF0F1F" w:rsidRDefault="00EF0F1F" w:rsidP="00D05D85">
      <w:pPr>
        <w:pStyle w:val="western"/>
        <w:spacing w:after="0" w:line="240" w:lineRule="auto"/>
        <w:ind w:firstLine="0"/>
      </w:pPr>
    </w:p>
    <w:p w14:paraId="62C588BF" w14:textId="77777777" w:rsidR="00D05D85" w:rsidRDefault="00D05D85" w:rsidP="00D05D85">
      <w:pPr>
        <w:pStyle w:val="western"/>
        <w:spacing w:after="0" w:line="240" w:lineRule="auto"/>
        <w:ind w:firstLine="0"/>
      </w:pPr>
      <w:r>
        <w:rPr>
          <w:b/>
          <w:bCs/>
          <w:sz w:val="22"/>
          <w:szCs w:val="22"/>
        </w:rPr>
        <w:t>Uwagi ogólne:</w:t>
      </w:r>
    </w:p>
    <w:p w14:paraId="06418E13" w14:textId="09D0CA4D" w:rsidR="00E246C9" w:rsidRDefault="00D05D85" w:rsidP="00E246C9">
      <w:pPr>
        <w:pStyle w:val="western"/>
        <w:numPr>
          <w:ilvl w:val="0"/>
          <w:numId w:val="4"/>
        </w:numPr>
        <w:spacing w:after="0" w:line="240" w:lineRule="auto"/>
      </w:pPr>
      <w:r>
        <w:rPr>
          <w:sz w:val="22"/>
          <w:szCs w:val="22"/>
        </w:rPr>
        <w:t xml:space="preserve">Ofertę cenową (druk w załączeniu) należy przesłać lub złożyć </w:t>
      </w:r>
      <w:r w:rsidRPr="00ED044B">
        <w:rPr>
          <w:b/>
          <w:bCs/>
          <w:color w:val="auto"/>
          <w:sz w:val="22"/>
          <w:szCs w:val="22"/>
        </w:rPr>
        <w:t xml:space="preserve">do dnia </w:t>
      </w:r>
      <w:r w:rsidR="00CF389D">
        <w:rPr>
          <w:b/>
          <w:bCs/>
          <w:color w:val="auto"/>
          <w:sz w:val="22"/>
          <w:szCs w:val="22"/>
        </w:rPr>
        <w:t>11</w:t>
      </w:r>
      <w:r w:rsidRPr="00ED044B">
        <w:rPr>
          <w:b/>
          <w:bCs/>
          <w:color w:val="auto"/>
          <w:sz w:val="22"/>
          <w:szCs w:val="22"/>
        </w:rPr>
        <w:t>.0</w:t>
      </w:r>
      <w:r w:rsidR="00CF389D">
        <w:rPr>
          <w:b/>
          <w:bCs/>
          <w:color w:val="auto"/>
          <w:sz w:val="22"/>
          <w:szCs w:val="22"/>
        </w:rPr>
        <w:t>4</w:t>
      </w:r>
      <w:r w:rsidRPr="00ED044B">
        <w:rPr>
          <w:b/>
          <w:bCs/>
          <w:color w:val="auto"/>
          <w:sz w:val="22"/>
          <w:szCs w:val="22"/>
        </w:rPr>
        <w:t>.202</w:t>
      </w:r>
      <w:r w:rsidR="00322E92">
        <w:rPr>
          <w:b/>
          <w:bCs/>
          <w:color w:val="auto"/>
          <w:sz w:val="22"/>
          <w:szCs w:val="22"/>
        </w:rPr>
        <w:t>2</w:t>
      </w:r>
      <w:r w:rsidRPr="00ED044B">
        <w:rPr>
          <w:b/>
          <w:bCs/>
          <w:color w:val="auto"/>
          <w:sz w:val="22"/>
          <w:szCs w:val="22"/>
        </w:rPr>
        <w:t xml:space="preserve"> r. do godz. 12.00</w:t>
      </w:r>
      <w:r w:rsidRPr="00ED044B">
        <w:rPr>
          <w:color w:val="auto"/>
          <w:sz w:val="22"/>
          <w:szCs w:val="22"/>
        </w:rPr>
        <w:t xml:space="preserve"> </w:t>
      </w:r>
      <w:r>
        <w:rPr>
          <w:sz w:val="22"/>
          <w:szCs w:val="22"/>
        </w:rPr>
        <w:t xml:space="preserve">na adres: </w:t>
      </w:r>
      <w:r w:rsidR="00322E92">
        <w:rPr>
          <w:sz w:val="22"/>
          <w:szCs w:val="22"/>
        </w:rPr>
        <w:t>Wydział Środowiska i Ekologii</w:t>
      </w:r>
      <w:r>
        <w:rPr>
          <w:sz w:val="22"/>
          <w:szCs w:val="22"/>
        </w:rPr>
        <w:t xml:space="preserve"> Urzędu Miasta Torunia, ul. Wały gen. Sikorskiego 12, 87-100 Toruń; </w:t>
      </w:r>
      <w:r>
        <w:rPr>
          <w:b/>
          <w:bCs/>
          <w:sz w:val="22"/>
          <w:szCs w:val="22"/>
          <w:u w:val="single"/>
        </w:rPr>
        <w:t xml:space="preserve">e-mail: </w:t>
      </w:r>
      <w:hyperlink r:id="rId7" w:history="1">
        <w:r w:rsidR="00322E92" w:rsidRPr="00763A5E">
          <w:rPr>
            <w:rStyle w:val="Hipercze"/>
            <w:b/>
            <w:bCs/>
            <w:sz w:val="22"/>
            <w:szCs w:val="22"/>
          </w:rPr>
          <w:t>wsie@um.torun.pl</w:t>
        </w:r>
      </w:hyperlink>
      <w:r>
        <w:rPr>
          <w:b/>
          <w:bCs/>
          <w:sz w:val="22"/>
          <w:szCs w:val="22"/>
          <w:u w:val="single"/>
        </w:rPr>
        <w:t>.</w:t>
      </w:r>
    </w:p>
    <w:p w14:paraId="1DA4887E" w14:textId="77777777" w:rsidR="00E246C9" w:rsidRDefault="00D05D85" w:rsidP="00E246C9">
      <w:pPr>
        <w:pStyle w:val="western"/>
        <w:numPr>
          <w:ilvl w:val="0"/>
          <w:numId w:val="4"/>
        </w:numPr>
        <w:spacing w:after="0" w:line="240" w:lineRule="auto"/>
      </w:pPr>
      <w:r w:rsidRPr="00E246C9">
        <w:rPr>
          <w:sz w:val="22"/>
          <w:szCs w:val="22"/>
        </w:rPr>
        <w:t>Niniejsza oferta nie stanowi oferty w myśl art. 66 Kodeksu Cywilnego, jak również nie jest ogłoszeniem w rozumieniu ustawy Prawo zamówień publicznych.</w:t>
      </w:r>
    </w:p>
    <w:p w14:paraId="0EE28D31" w14:textId="77777777" w:rsidR="00E246C9" w:rsidRDefault="00D05D85" w:rsidP="00E246C9">
      <w:pPr>
        <w:pStyle w:val="western"/>
        <w:numPr>
          <w:ilvl w:val="0"/>
          <w:numId w:val="4"/>
        </w:numPr>
        <w:spacing w:after="0" w:line="240" w:lineRule="auto"/>
      </w:pPr>
      <w:r w:rsidRPr="00E246C9">
        <w:rPr>
          <w:sz w:val="22"/>
          <w:szCs w:val="22"/>
        </w:rPr>
        <w:t>Zaproszenie nie jest postępowaniem o udzielenie zamówienia publicznego w rozumieniu przepisów ustawy Prawo zamówień publicznych, oraz nie kształtuje zobowiązania Zamawiającego do przyjęcia którejkolwiek z ofert. Zamawiający zastrzega sobie prawo do rezygnacji z zamówienia bez wyboru którejkolwiek ze złożonych ofert.</w:t>
      </w:r>
    </w:p>
    <w:p w14:paraId="2E51753A" w14:textId="0A480B99" w:rsidR="00320D07" w:rsidRPr="00541CB4" w:rsidRDefault="00D05D85" w:rsidP="006164BF">
      <w:pPr>
        <w:pStyle w:val="western"/>
        <w:numPr>
          <w:ilvl w:val="0"/>
          <w:numId w:val="4"/>
        </w:numPr>
        <w:spacing w:after="0" w:line="240" w:lineRule="auto"/>
      </w:pPr>
      <w:r w:rsidRPr="006267D1">
        <w:rPr>
          <w:sz w:val="22"/>
          <w:szCs w:val="22"/>
        </w:rPr>
        <w:t>Zamawiający zastrzega sobie prawo do negocjacji warunków zamówienia oraz ceny za jego wykonanie, a także do rezygnacji z zamówienia bez podania przyczyny.</w:t>
      </w:r>
    </w:p>
    <w:sectPr w:rsidR="00320D07" w:rsidRPr="00541C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7AF"/>
    <w:multiLevelType w:val="multilevel"/>
    <w:tmpl w:val="CC685B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2702EB"/>
    <w:multiLevelType w:val="multilevel"/>
    <w:tmpl w:val="5DF05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EE21DC"/>
    <w:multiLevelType w:val="multilevel"/>
    <w:tmpl w:val="A114F27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0733FC"/>
    <w:multiLevelType w:val="hybridMultilevel"/>
    <w:tmpl w:val="E376D8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822571"/>
    <w:multiLevelType w:val="multilevel"/>
    <w:tmpl w:val="3A4E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030E5"/>
    <w:multiLevelType w:val="multilevel"/>
    <w:tmpl w:val="17A8D4B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473D1A"/>
    <w:multiLevelType w:val="hybridMultilevel"/>
    <w:tmpl w:val="1CEAB0DE"/>
    <w:lvl w:ilvl="0" w:tplc="EA22D708">
      <w:start w:val="1"/>
      <w:numFmt w:val="decimal"/>
      <w:lvlText w:val="%1."/>
      <w:lvlJc w:val="left"/>
      <w:pPr>
        <w:ind w:left="1068" w:hanging="360"/>
      </w:pPr>
      <w:rPr>
        <w:rFonts w:ascii="Times New Roman" w:eastAsia="Arial Unicode MS"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AD45E93"/>
    <w:multiLevelType w:val="hybridMultilevel"/>
    <w:tmpl w:val="ECB802E6"/>
    <w:lvl w:ilvl="0" w:tplc="A16E6420">
      <w:start w:val="1"/>
      <w:numFmt w:val="decimal"/>
      <w:lvlText w:val="%1."/>
      <w:lvlJc w:val="left"/>
      <w:pPr>
        <w:ind w:left="72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0A5500"/>
    <w:multiLevelType w:val="multilevel"/>
    <w:tmpl w:val="9C46AF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436639"/>
    <w:multiLevelType w:val="multilevel"/>
    <w:tmpl w:val="E0EC7C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3467EF"/>
    <w:multiLevelType w:val="multilevel"/>
    <w:tmpl w:val="190C5B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8037C4"/>
    <w:multiLevelType w:val="hybridMultilevel"/>
    <w:tmpl w:val="42681E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91D5694"/>
    <w:multiLevelType w:val="multilevel"/>
    <w:tmpl w:val="5088D6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004DFE"/>
    <w:multiLevelType w:val="hybridMultilevel"/>
    <w:tmpl w:val="8294E9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447207F6"/>
    <w:multiLevelType w:val="multilevel"/>
    <w:tmpl w:val="1DB2C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BC109D"/>
    <w:multiLevelType w:val="hybridMultilevel"/>
    <w:tmpl w:val="575832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FD24F7"/>
    <w:multiLevelType w:val="multilevel"/>
    <w:tmpl w:val="7BF6F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2D4F74"/>
    <w:multiLevelType w:val="multilevel"/>
    <w:tmpl w:val="4D4CC0E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4F3643"/>
    <w:multiLevelType w:val="hybridMultilevel"/>
    <w:tmpl w:val="C5B679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BB46BF8"/>
    <w:multiLevelType w:val="multilevel"/>
    <w:tmpl w:val="B0A405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5F323C"/>
    <w:multiLevelType w:val="multilevel"/>
    <w:tmpl w:val="CE6474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E51E20"/>
    <w:multiLevelType w:val="hybridMultilevel"/>
    <w:tmpl w:val="D0502D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708208E0"/>
    <w:multiLevelType w:val="hybridMultilevel"/>
    <w:tmpl w:val="F8743F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F702A9"/>
    <w:multiLevelType w:val="hybridMultilevel"/>
    <w:tmpl w:val="724A12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1470FF"/>
    <w:multiLevelType w:val="multilevel"/>
    <w:tmpl w:val="532AE1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4"/>
  </w:num>
  <w:num w:numId="3">
    <w:abstractNumId w:val="0"/>
  </w:num>
  <w:num w:numId="4">
    <w:abstractNumId w:val="17"/>
  </w:num>
  <w:num w:numId="5">
    <w:abstractNumId w:val="16"/>
  </w:num>
  <w:num w:numId="6">
    <w:abstractNumId w:val="24"/>
  </w:num>
  <w:num w:numId="7">
    <w:abstractNumId w:val="9"/>
  </w:num>
  <w:num w:numId="8">
    <w:abstractNumId w:val="10"/>
  </w:num>
  <w:num w:numId="9">
    <w:abstractNumId w:val="12"/>
  </w:num>
  <w:num w:numId="10">
    <w:abstractNumId w:val="20"/>
  </w:num>
  <w:num w:numId="11">
    <w:abstractNumId w:val="19"/>
  </w:num>
  <w:num w:numId="12">
    <w:abstractNumId w:val="2"/>
  </w:num>
  <w:num w:numId="13">
    <w:abstractNumId w:val="11"/>
  </w:num>
  <w:num w:numId="14">
    <w:abstractNumId w:val="21"/>
  </w:num>
  <w:num w:numId="15">
    <w:abstractNumId w:val="13"/>
  </w:num>
  <w:num w:numId="16">
    <w:abstractNumId w:val="15"/>
  </w:num>
  <w:num w:numId="17">
    <w:abstractNumId w:val="7"/>
  </w:num>
  <w:num w:numId="18">
    <w:abstractNumId w:val="1"/>
  </w:num>
  <w:num w:numId="19">
    <w:abstractNumId w:val="6"/>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8"/>
  </w:num>
  <w:num w:numId="23">
    <w:abstractNumId w:val="5"/>
  </w:num>
  <w:num w:numId="24">
    <w:abstractNumId w:val="8"/>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D85"/>
    <w:rsid w:val="00056BD7"/>
    <w:rsid w:val="00093B1B"/>
    <w:rsid w:val="000D0462"/>
    <w:rsid w:val="000D186D"/>
    <w:rsid w:val="00145178"/>
    <w:rsid w:val="001501C0"/>
    <w:rsid w:val="001C70B6"/>
    <w:rsid w:val="001D63B2"/>
    <w:rsid w:val="002C2CC8"/>
    <w:rsid w:val="0030340A"/>
    <w:rsid w:val="00320D07"/>
    <w:rsid w:val="00322E92"/>
    <w:rsid w:val="0038559F"/>
    <w:rsid w:val="003B0B92"/>
    <w:rsid w:val="003F433C"/>
    <w:rsid w:val="00466ADF"/>
    <w:rsid w:val="00490E2B"/>
    <w:rsid w:val="004A411A"/>
    <w:rsid w:val="004A6342"/>
    <w:rsid w:val="004B2CBC"/>
    <w:rsid w:val="004C08A0"/>
    <w:rsid w:val="004C73DC"/>
    <w:rsid w:val="00513F28"/>
    <w:rsid w:val="00541CB4"/>
    <w:rsid w:val="0059237A"/>
    <w:rsid w:val="005968C8"/>
    <w:rsid w:val="00607CA0"/>
    <w:rsid w:val="00611FF2"/>
    <w:rsid w:val="00614F95"/>
    <w:rsid w:val="006267D1"/>
    <w:rsid w:val="0066241F"/>
    <w:rsid w:val="00755358"/>
    <w:rsid w:val="007F5F68"/>
    <w:rsid w:val="008B5C7B"/>
    <w:rsid w:val="008E77DE"/>
    <w:rsid w:val="00937C76"/>
    <w:rsid w:val="009A0963"/>
    <w:rsid w:val="00A01823"/>
    <w:rsid w:val="00A07B6E"/>
    <w:rsid w:val="00A62692"/>
    <w:rsid w:val="00B23EA8"/>
    <w:rsid w:val="00B547A3"/>
    <w:rsid w:val="00B61B02"/>
    <w:rsid w:val="00B80C83"/>
    <w:rsid w:val="00B83D12"/>
    <w:rsid w:val="00C56C1F"/>
    <w:rsid w:val="00C703A6"/>
    <w:rsid w:val="00C77D9B"/>
    <w:rsid w:val="00CA7451"/>
    <w:rsid w:val="00CD4CEC"/>
    <w:rsid w:val="00CF389D"/>
    <w:rsid w:val="00D05D85"/>
    <w:rsid w:val="00D43424"/>
    <w:rsid w:val="00D75CD1"/>
    <w:rsid w:val="00E07881"/>
    <w:rsid w:val="00E17B25"/>
    <w:rsid w:val="00E246C9"/>
    <w:rsid w:val="00ED044B"/>
    <w:rsid w:val="00EF0F1F"/>
    <w:rsid w:val="00F57B70"/>
    <w:rsid w:val="00F60E27"/>
    <w:rsid w:val="00FC4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EBC0"/>
  <w15:docId w15:val="{CB31E809-68EC-4F9C-8F86-620AA718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05D85"/>
    <w:rPr>
      <w:color w:val="0000FF"/>
      <w:u w:val="single"/>
    </w:rPr>
  </w:style>
  <w:style w:type="paragraph" w:customStyle="1" w:styleId="western">
    <w:name w:val="western"/>
    <w:basedOn w:val="Normalny"/>
    <w:rsid w:val="00D05D85"/>
    <w:pPr>
      <w:spacing w:before="100" w:beforeAutospacing="1" w:after="142" w:line="288" w:lineRule="auto"/>
      <w:ind w:firstLine="709"/>
      <w:jc w:val="both"/>
    </w:pPr>
    <w:rPr>
      <w:rFonts w:ascii="Times New Roman" w:eastAsia="Times New Roman" w:hAnsi="Times New Roman" w:cs="Times New Roman"/>
      <w:color w:val="000000"/>
      <w:sz w:val="24"/>
      <w:szCs w:val="24"/>
      <w:lang w:eastAsia="pl-PL"/>
    </w:rPr>
  </w:style>
  <w:style w:type="character" w:customStyle="1" w:styleId="Nierozpoznanawzmianka1">
    <w:name w:val="Nierozpoznana wzmianka1"/>
    <w:basedOn w:val="Domylnaczcionkaakapitu"/>
    <w:uiPriority w:val="99"/>
    <w:semiHidden/>
    <w:unhideWhenUsed/>
    <w:rsid w:val="00E246C9"/>
    <w:rPr>
      <w:color w:val="605E5C"/>
      <w:shd w:val="clear" w:color="auto" w:fill="E1DFDD"/>
    </w:rPr>
  </w:style>
  <w:style w:type="paragraph" w:styleId="Akapitzlist">
    <w:name w:val="List Paragraph"/>
    <w:basedOn w:val="Normalny"/>
    <w:uiPriority w:val="34"/>
    <w:qFormat/>
    <w:rsid w:val="00D75CD1"/>
    <w:pPr>
      <w:spacing w:after="0" w:line="360" w:lineRule="auto"/>
      <w:ind w:left="720"/>
      <w:contextualSpacing/>
    </w:pPr>
    <w:rPr>
      <w:rFonts w:ascii="Arial" w:eastAsia="Arial Unicode MS" w:hAnsi="Arial" w:cs="Arial Unicode MS"/>
      <w:color w:val="000000"/>
      <w:sz w:val="20"/>
      <w:szCs w:val="20"/>
      <w:lang w:eastAsia="pl-PL"/>
    </w:rPr>
  </w:style>
  <w:style w:type="character" w:styleId="Nierozpoznanawzmianka">
    <w:name w:val="Unresolved Mention"/>
    <w:basedOn w:val="Domylnaczcionkaakapitu"/>
    <w:uiPriority w:val="99"/>
    <w:semiHidden/>
    <w:unhideWhenUsed/>
    <w:rsid w:val="00A01823"/>
    <w:rPr>
      <w:color w:val="605E5C"/>
      <w:shd w:val="clear" w:color="auto" w:fill="E1DFDD"/>
    </w:rPr>
  </w:style>
  <w:style w:type="character" w:styleId="UyteHipercze">
    <w:name w:val="FollowedHyperlink"/>
    <w:basedOn w:val="Domylnaczcionkaakapitu"/>
    <w:uiPriority w:val="99"/>
    <w:semiHidden/>
    <w:unhideWhenUsed/>
    <w:rsid w:val="00A018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867677">
      <w:bodyDiv w:val="1"/>
      <w:marLeft w:val="0"/>
      <w:marRight w:val="0"/>
      <w:marTop w:val="0"/>
      <w:marBottom w:val="0"/>
      <w:divBdr>
        <w:top w:val="none" w:sz="0" w:space="0" w:color="auto"/>
        <w:left w:val="none" w:sz="0" w:space="0" w:color="auto"/>
        <w:bottom w:val="none" w:sz="0" w:space="0" w:color="auto"/>
        <w:right w:val="none" w:sz="0" w:space="0" w:color="auto"/>
      </w:divBdr>
    </w:div>
    <w:div w:id="128812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sie@um.toru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pl/maps/d/edit?mid=16KDWOUaBF2aJxNFdfMxHxzPpDTiglv7o&amp;usp=shar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89755-89E5-448F-8793-865ADB310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3892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anka880@o2.pl</dc:creator>
  <cp:lastModifiedBy>Anna Rasała</cp:lastModifiedBy>
  <cp:revision>2</cp:revision>
  <cp:lastPrinted>2022-03-04T11:34:00Z</cp:lastPrinted>
  <dcterms:created xsi:type="dcterms:W3CDTF">2022-04-02T09:36:00Z</dcterms:created>
  <dcterms:modified xsi:type="dcterms:W3CDTF">2022-04-02T09:36:00Z</dcterms:modified>
</cp:coreProperties>
</file>