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1" w:rsidRPr="00920934" w:rsidRDefault="00896DF8" w:rsidP="00B84A21">
      <w:pPr>
        <w:keepNext/>
        <w:spacing w:line="276" w:lineRule="auto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Toruń, </w:t>
      </w:r>
      <w:r w:rsidR="00AF55B4">
        <w:rPr>
          <w:bCs/>
        </w:rPr>
        <w:t>2021</w:t>
      </w:r>
      <w:r w:rsidR="00B84A21">
        <w:rPr>
          <w:bCs/>
        </w:rPr>
        <w:t>-</w:t>
      </w:r>
      <w:r w:rsidR="00AF55B4">
        <w:rPr>
          <w:bCs/>
        </w:rPr>
        <w:t>10</w:t>
      </w:r>
      <w:r>
        <w:rPr>
          <w:bCs/>
        </w:rPr>
        <w:t>-</w:t>
      </w:r>
      <w:r w:rsidR="00AF55B4">
        <w:rPr>
          <w:bCs/>
        </w:rPr>
        <w:t>21</w:t>
      </w:r>
    </w:p>
    <w:p w:rsidR="00B84A21" w:rsidRDefault="00AF55B4" w:rsidP="00B84A21">
      <w:pPr>
        <w:keepNext/>
        <w:spacing w:line="276" w:lineRule="auto"/>
        <w:rPr>
          <w:bCs/>
        </w:rPr>
      </w:pPr>
      <w:r>
        <w:rPr>
          <w:bCs/>
        </w:rPr>
        <w:t>BOM</w:t>
      </w:r>
      <w:r w:rsidR="00B84A21">
        <w:rPr>
          <w:bCs/>
        </w:rPr>
        <w:t>.7021.</w:t>
      </w:r>
      <w:r w:rsidR="00BF1C29">
        <w:rPr>
          <w:bCs/>
        </w:rPr>
        <w:t>426</w:t>
      </w:r>
      <w:r w:rsidR="00B84A21" w:rsidRPr="00AF55B4">
        <w:rPr>
          <w:bCs/>
        </w:rPr>
        <w:t>.</w:t>
      </w:r>
      <w:r>
        <w:rPr>
          <w:bCs/>
        </w:rPr>
        <w:t>2021</w:t>
      </w:r>
      <w:r w:rsidR="00B84A21" w:rsidRPr="00920934">
        <w:rPr>
          <w:bCs/>
        </w:rPr>
        <w:t>.</w:t>
      </w:r>
      <w:r>
        <w:rPr>
          <w:bCs/>
        </w:rPr>
        <w:t>JŁ</w:t>
      </w:r>
    </w:p>
    <w:p w:rsidR="00B84A21" w:rsidRPr="002E6F2B" w:rsidRDefault="00B84A21" w:rsidP="00B84A21">
      <w:pPr>
        <w:keepNext/>
        <w:overflowPunct w:val="0"/>
        <w:autoSpaceDE w:val="0"/>
        <w:autoSpaceDN w:val="0"/>
        <w:adjustRightInd w:val="0"/>
        <w:spacing w:line="276" w:lineRule="auto"/>
        <w:ind w:left="5664"/>
        <w:rPr>
          <w:b/>
          <w:u w:val="single"/>
        </w:rPr>
      </w:pPr>
      <w:r w:rsidRPr="002E6F2B">
        <w:rPr>
          <w:b/>
          <w:u w:val="single"/>
        </w:rPr>
        <w:t>wg. rozdzielnika</w:t>
      </w:r>
    </w:p>
    <w:p w:rsidR="00B84A21" w:rsidRPr="00920934" w:rsidRDefault="00B84A21" w:rsidP="00B84A21">
      <w:pPr>
        <w:keepNext/>
        <w:spacing w:line="276" w:lineRule="auto"/>
        <w:jc w:val="both"/>
        <w:rPr>
          <w:bCs/>
        </w:rPr>
      </w:pPr>
    </w:p>
    <w:p w:rsidR="00B84A21" w:rsidRPr="00920934" w:rsidRDefault="00B84A21" w:rsidP="00B84A21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B84A21" w:rsidRDefault="00B84A21" w:rsidP="00B84A21">
      <w:pPr>
        <w:keepNext/>
        <w:spacing w:line="276" w:lineRule="auto"/>
        <w:rPr>
          <w:rFonts w:cs="Arial"/>
        </w:rPr>
      </w:pPr>
    </w:p>
    <w:p w:rsidR="00B84A21" w:rsidRDefault="00AF55B4" w:rsidP="00B84A21">
      <w:pPr>
        <w:keepNext/>
        <w:spacing w:line="276" w:lineRule="auto"/>
        <w:jc w:val="both"/>
      </w:pPr>
      <w:r>
        <w:t>Biuro Ogrodnika Miejskiego</w:t>
      </w:r>
      <w:r w:rsidR="00B84A21" w:rsidRPr="00920934">
        <w:t xml:space="preserve"> Urzędu Miasta Torunia</w:t>
      </w:r>
      <w:r>
        <w:t xml:space="preserve"> </w:t>
      </w:r>
      <w:r w:rsidR="00B84A21">
        <w:t>zaprasza do złożenia oferty</w:t>
      </w:r>
      <w:r>
        <w:t xml:space="preserve"> </w:t>
      </w:r>
      <w:r w:rsidR="00B84A21" w:rsidRPr="00920934">
        <w:t>na</w:t>
      </w:r>
      <w:r w:rsidR="00B84A21">
        <w:t xml:space="preserve"> realizację zadania:</w:t>
      </w:r>
    </w:p>
    <w:p w:rsidR="00203158" w:rsidRDefault="00203158" w:rsidP="00203158">
      <w:pPr>
        <w:contextualSpacing/>
        <w:jc w:val="both"/>
      </w:pPr>
    </w:p>
    <w:p w:rsidR="003E4418" w:rsidRDefault="003E4418" w:rsidP="00203158">
      <w:pPr>
        <w:spacing w:after="240" w:line="360" w:lineRule="auto"/>
        <w:jc w:val="center"/>
        <w:rPr>
          <w:b/>
        </w:rPr>
      </w:pPr>
      <w:r w:rsidRPr="002362BF">
        <w:rPr>
          <w:b/>
        </w:rPr>
        <w:t>„</w:t>
      </w:r>
      <w:r w:rsidR="00C926BC" w:rsidRPr="002362BF">
        <w:rPr>
          <w:b/>
        </w:rPr>
        <w:t xml:space="preserve">Rekultywacja terenów trawników </w:t>
      </w:r>
      <w:r w:rsidR="00AF55B4">
        <w:rPr>
          <w:b/>
        </w:rPr>
        <w:t xml:space="preserve">w Toruniu </w:t>
      </w:r>
      <w:r w:rsidR="00C926BC" w:rsidRPr="002362BF">
        <w:rPr>
          <w:b/>
        </w:rPr>
        <w:t xml:space="preserve">poprzez nasadzenie </w:t>
      </w:r>
      <w:r w:rsidR="00AF55B4">
        <w:rPr>
          <w:b/>
        </w:rPr>
        <w:t>roślin ozdobnych</w:t>
      </w:r>
      <w:r w:rsidR="008A37A1" w:rsidRPr="002362BF">
        <w:rPr>
          <w:b/>
        </w:rPr>
        <w:t>”</w:t>
      </w:r>
    </w:p>
    <w:p w:rsidR="00C926BC" w:rsidRPr="0037461D" w:rsidRDefault="00C926BC" w:rsidP="00140BBF">
      <w:pPr>
        <w:spacing w:line="276" w:lineRule="auto"/>
        <w:jc w:val="both"/>
      </w:pPr>
      <w:r w:rsidRPr="0037461D">
        <w:t>Zakres prac obejmuje:</w:t>
      </w:r>
    </w:p>
    <w:p w:rsidR="006E577D" w:rsidRDefault="00C926BC" w:rsidP="00B84A21">
      <w:pPr>
        <w:pStyle w:val="Akapitzlist"/>
        <w:numPr>
          <w:ilvl w:val="0"/>
          <w:numId w:val="31"/>
        </w:numPr>
        <w:ind w:left="284" w:hanging="284"/>
        <w:jc w:val="both"/>
      </w:pPr>
      <w:r w:rsidRPr="002B258D">
        <w:t>Zakup, do</w:t>
      </w:r>
      <w:r w:rsidR="0029090A">
        <w:t>starczenie i posadzenie roślin</w:t>
      </w:r>
      <w:r w:rsidR="006E577D">
        <w:t xml:space="preserve"> </w:t>
      </w:r>
      <w:r>
        <w:t>w lokalizacjach</w:t>
      </w:r>
      <w:r w:rsidR="006E577D">
        <w:t xml:space="preserve"> i ilościach zgodnie </w:t>
      </w:r>
      <w:r w:rsidR="006E577D">
        <w:br/>
      </w:r>
      <w:r w:rsidR="006E577D" w:rsidRPr="0029090A">
        <w:rPr>
          <w:u w:val="single"/>
        </w:rPr>
        <w:t xml:space="preserve">z </w:t>
      </w:r>
      <w:r w:rsidR="00396DAB" w:rsidRPr="0029090A">
        <w:rPr>
          <w:u w:val="single"/>
        </w:rPr>
        <w:t>tabelą</w:t>
      </w:r>
      <w:r w:rsidR="00D1625F" w:rsidRPr="0029090A">
        <w:rPr>
          <w:u w:val="single"/>
        </w:rPr>
        <w:t>.</w:t>
      </w:r>
    </w:p>
    <w:p w:rsidR="00B84A21" w:rsidRDefault="00164DCF" w:rsidP="00396DAB">
      <w:pPr>
        <w:pStyle w:val="Akapitzlist"/>
        <w:numPr>
          <w:ilvl w:val="0"/>
          <w:numId w:val="31"/>
        </w:numPr>
        <w:ind w:left="284" w:hanging="284"/>
        <w:jc w:val="both"/>
      </w:pPr>
      <w:r>
        <w:t>Założenia do realizacji:</w:t>
      </w:r>
    </w:p>
    <w:p w:rsidR="005A7310" w:rsidRDefault="00164DCF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>d</w:t>
      </w:r>
      <w:r w:rsidR="005A7310" w:rsidRPr="00E34832">
        <w:t xml:space="preserve">okonanie </w:t>
      </w:r>
      <w:proofErr w:type="spellStart"/>
      <w:r w:rsidR="005A7310" w:rsidRPr="00E34832">
        <w:t>nasadzeń</w:t>
      </w:r>
      <w:proofErr w:type="spellEnd"/>
      <w:r w:rsidR="005A7310" w:rsidRPr="00E34832">
        <w:t xml:space="preserve"> w dołach zaprawionych ziemią urodzajną</w:t>
      </w:r>
      <w:r>
        <w:t xml:space="preserve"> o odczynie gleby dostosowanym do danego gatunku rośliny</w:t>
      </w:r>
      <w:r w:rsidR="005A7310" w:rsidRPr="00E34832">
        <w:t xml:space="preserve"> z dodatkiem hydrożelu</w:t>
      </w:r>
      <w:r w:rsidR="00AF55B4">
        <w:t xml:space="preserve"> </w:t>
      </w:r>
      <w:r w:rsidR="005A7310">
        <w:t>zgodnie z zasadami sztuki ogrodniczej</w:t>
      </w:r>
      <w:r w:rsidR="005A7310" w:rsidRPr="00E34832">
        <w:t>,</w:t>
      </w:r>
    </w:p>
    <w:p w:rsidR="009771DA" w:rsidRDefault="009771DA" w:rsidP="00164DCF">
      <w:pPr>
        <w:pStyle w:val="Akapitzlist"/>
        <w:numPr>
          <w:ilvl w:val="0"/>
          <w:numId w:val="36"/>
        </w:numPr>
        <w:ind w:left="284" w:hanging="284"/>
        <w:jc w:val="both"/>
      </w:pPr>
      <w:r>
        <w:t xml:space="preserve">wielkość dołu </w:t>
      </w:r>
      <w:r w:rsidR="00870FFD">
        <w:t xml:space="preserve">dla krzewów </w:t>
      </w:r>
      <w:r>
        <w:t>0,3x0,</w:t>
      </w:r>
      <w:r w:rsidR="00AF55B4">
        <w:t>3</w:t>
      </w:r>
      <w:r>
        <w:t xml:space="preserve"> m;</w:t>
      </w:r>
    </w:p>
    <w:p w:rsidR="00870FFD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5A7310" w:rsidRPr="00FE4BF0">
        <w:t>la krzewów uprawianych w pojemnikach wielkość pojemnika powinna być proporcjonalna do wysokości rośliny, a w przypadku sadzenia krzewów z gołym korzeniem muszą być one</w:t>
      </w:r>
      <w:r w:rsidR="00AF55B4">
        <w:t xml:space="preserve"> </w:t>
      </w:r>
      <w:r w:rsidR="005A7310" w:rsidRPr="00FE4BF0">
        <w:t>w stanie bezlistnym</w:t>
      </w:r>
      <w:r w:rsidR="005A7310">
        <w:t xml:space="preserve">, </w:t>
      </w:r>
      <w:r w:rsidR="00870FFD">
        <w:t>z minimum trzema pędami, o minimalnej wysokości sadzonki 20 cm;</w:t>
      </w:r>
    </w:p>
    <w:p w:rsidR="009771DA" w:rsidRDefault="009771DA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 xml:space="preserve">geowłóknina w kolorze brązowym, </w:t>
      </w:r>
      <w:proofErr w:type="spellStart"/>
      <w:r>
        <w:t>przyszpilkowana</w:t>
      </w:r>
      <w:proofErr w:type="spellEnd"/>
      <w:r>
        <w:t xml:space="preserve"> do gruntu z zakładką przy krawędziach pokrywanej powierzchni;</w:t>
      </w:r>
    </w:p>
    <w:p w:rsidR="00164DCF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 xml:space="preserve">warstwa </w:t>
      </w:r>
      <w:r w:rsidRPr="00FE4BF0">
        <w:t xml:space="preserve">kory </w:t>
      </w:r>
      <w:r>
        <w:t xml:space="preserve">przekompostowana i </w:t>
      </w:r>
      <w:proofErr w:type="spellStart"/>
      <w:r w:rsidR="00896DF8">
        <w:t>średnio</w:t>
      </w:r>
      <w:r>
        <w:t>mielona</w:t>
      </w:r>
      <w:proofErr w:type="spellEnd"/>
      <w:r>
        <w:t xml:space="preserve"> o odczynie obojętnym;</w:t>
      </w:r>
    </w:p>
    <w:p w:rsidR="00164DCF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>warstwa otoczaków w kolorze jasnym o frakcji 10-20 mm;</w:t>
      </w:r>
    </w:p>
    <w:p w:rsidR="00164DCF" w:rsidRDefault="00164DCF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proofErr w:type="spellStart"/>
      <w:r>
        <w:t>ekobord</w:t>
      </w:r>
      <w:proofErr w:type="spellEnd"/>
      <w:r>
        <w:t xml:space="preserve"> o min. wysokości 10 cm i sposobie montażu zgodnie z zaleceniami producenta, gdzie górna krawędź listwy nie powinna wystawać więcej niż 4 cm powyżej rozdzielanych powierzchni</w:t>
      </w:r>
      <w:r w:rsidR="00896DF8">
        <w:t>;</w:t>
      </w:r>
    </w:p>
    <w:p w:rsidR="009771DA" w:rsidRDefault="009771DA" w:rsidP="00164DCF">
      <w:pPr>
        <w:pStyle w:val="Akapitzlist"/>
        <w:keepNext/>
        <w:keepLines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>
        <w:t xml:space="preserve">egzemplarze uschnięte w trakcie trwania </w:t>
      </w:r>
      <w:r w:rsidR="00D159B1">
        <w:t xml:space="preserve">gwarancji </w:t>
      </w:r>
      <w:r>
        <w:t xml:space="preserve">podlegają wymianie. </w:t>
      </w:r>
    </w:p>
    <w:p w:rsidR="00164DCF" w:rsidRDefault="00164DCF" w:rsidP="00164DCF">
      <w:pPr>
        <w:pStyle w:val="Akapitzlist"/>
        <w:keepNext/>
        <w:keepLines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Szczegółowe wytyczne dla poszczególnych lokalizacji określone </w:t>
      </w:r>
      <w:r w:rsidRPr="0029090A">
        <w:rPr>
          <w:u w:val="single"/>
        </w:rPr>
        <w:t>w tabeli</w:t>
      </w:r>
      <w:r>
        <w:t>.</w:t>
      </w:r>
    </w:p>
    <w:p w:rsidR="009C25A7" w:rsidRDefault="009C25A7" w:rsidP="00870FFD">
      <w:pPr>
        <w:pStyle w:val="Akapitzlist"/>
        <w:keepNext/>
        <w:numPr>
          <w:ilvl w:val="0"/>
          <w:numId w:val="31"/>
        </w:numPr>
        <w:ind w:left="284" w:hanging="284"/>
        <w:jc w:val="both"/>
      </w:pPr>
      <w:r>
        <w:t>Materiał sadzeniowy powinien być zgodny z „Zaleceniami jakościowymi dla ozdobnego materiału szkółkarskiego” – opracowanie Związku Szkółkarzy Polskich.</w:t>
      </w:r>
    </w:p>
    <w:p w:rsidR="0057167E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Realizacja prac</w:t>
      </w:r>
      <w:r w:rsidRPr="00860F73">
        <w:t xml:space="preserve"> zgodnie z</w:t>
      </w:r>
      <w:r>
        <w:t xml:space="preserve">e wskazaniami Zamawiającego. </w:t>
      </w:r>
    </w:p>
    <w:p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Dopuszcza się składanie ofert częściowych.</w:t>
      </w:r>
    </w:p>
    <w:p w:rsidR="007C4693" w:rsidRDefault="007C4693" w:rsidP="006E577D">
      <w:pPr>
        <w:pStyle w:val="Akapitzlist"/>
        <w:numPr>
          <w:ilvl w:val="0"/>
          <w:numId w:val="31"/>
        </w:numPr>
        <w:ind w:left="284" w:hanging="284"/>
        <w:jc w:val="both"/>
      </w:pPr>
      <w:r w:rsidRPr="000F5656">
        <w:t xml:space="preserve">Okres gwarancji na </w:t>
      </w:r>
      <w:r w:rsidR="002362BF" w:rsidRPr="000F5656">
        <w:t xml:space="preserve">posadzone </w:t>
      </w:r>
      <w:r w:rsidRPr="000F5656">
        <w:t xml:space="preserve">krzewy – </w:t>
      </w:r>
      <w:r w:rsidR="007C7388">
        <w:t>12</w:t>
      </w:r>
      <w:r w:rsidR="00870FFD">
        <w:t xml:space="preserve"> </w:t>
      </w:r>
      <w:r w:rsidR="009C25A7">
        <w:t>miesiące</w:t>
      </w:r>
      <w:r>
        <w:t xml:space="preserve"> od bezusterkowego odbioru.</w:t>
      </w:r>
    </w:p>
    <w:p w:rsidR="00C32A6A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Kryteria oceny złożonych ofert: cena – 100%.</w:t>
      </w:r>
    </w:p>
    <w:p w:rsidR="00C32A6A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Do oferty należy dołączyć min. 1 referencję dot. podobnego zakresu robót oraz kopię wpisu z CEIDG lub KRS.</w:t>
      </w:r>
    </w:p>
    <w:p w:rsidR="00C32A6A" w:rsidRDefault="0057167E" w:rsidP="006E577D">
      <w:pPr>
        <w:pStyle w:val="Akapitzlist"/>
        <w:numPr>
          <w:ilvl w:val="0"/>
          <w:numId w:val="31"/>
        </w:numPr>
        <w:ind w:left="284" w:hanging="284"/>
        <w:jc w:val="both"/>
      </w:pPr>
      <w:r>
        <w:t>O udzielenie zamówienia mogą ubiegać się wykonawcy, którzy nie podlegają wykluczeniu, o którym mowa w art. 24 ust. 1 ustawy PZP.</w:t>
      </w:r>
    </w:p>
    <w:p w:rsidR="009771DA" w:rsidRDefault="009771DA" w:rsidP="009771DA">
      <w:pPr>
        <w:jc w:val="both"/>
      </w:pPr>
    </w:p>
    <w:p w:rsidR="00AD0A24" w:rsidRDefault="00AD0A24" w:rsidP="007F50C2">
      <w:pPr>
        <w:keepNext/>
        <w:numPr>
          <w:ilvl w:val="0"/>
          <w:numId w:val="31"/>
        </w:numPr>
        <w:spacing w:line="276" w:lineRule="auto"/>
        <w:ind w:left="284" w:hanging="284"/>
        <w:jc w:val="both"/>
      </w:pPr>
      <w:r>
        <w:lastRenderedPageBreak/>
        <w:t>Wykluczeniu podlegają wykonawcy, którzy pr</w:t>
      </w:r>
      <w:r w:rsidR="00AF55B4">
        <w:t>zed wszczęciem niniejszego postę</w:t>
      </w:r>
      <w:r>
        <w:t>powania nie wykonali zamówienia lub wykonali je nienależycie oraz wykonawcy, którzy mieli naliczoną karę umowną za zdarzenia dotyczące wcześniejszych umów na realizację zadań zleconych przez Gminę Miasta Toruń.</w:t>
      </w:r>
    </w:p>
    <w:p w:rsidR="00E64245" w:rsidRPr="006E577D" w:rsidRDefault="00E64245" w:rsidP="00870FFD">
      <w:pPr>
        <w:pStyle w:val="Akapitzlist"/>
        <w:numPr>
          <w:ilvl w:val="0"/>
          <w:numId w:val="31"/>
        </w:numPr>
        <w:ind w:left="284" w:hanging="284"/>
        <w:jc w:val="both"/>
      </w:pPr>
      <w:r w:rsidRPr="00E2724C">
        <w:t xml:space="preserve">Termin wykonania zadania: </w:t>
      </w:r>
      <w:r w:rsidRPr="00870FFD">
        <w:rPr>
          <w:b/>
        </w:rPr>
        <w:t>do 3</w:t>
      </w:r>
      <w:r w:rsidR="0057167E" w:rsidRPr="00870FFD">
        <w:rPr>
          <w:b/>
        </w:rPr>
        <w:t>0</w:t>
      </w:r>
      <w:r w:rsidR="009A6A96" w:rsidRPr="00870FFD">
        <w:rPr>
          <w:b/>
        </w:rPr>
        <w:t>.</w:t>
      </w:r>
      <w:r w:rsidR="00AF55B4" w:rsidRPr="00870FFD">
        <w:rPr>
          <w:b/>
        </w:rPr>
        <w:t>11</w:t>
      </w:r>
      <w:r w:rsidR="009A6A96" w:rsidRPr="00870FFD">
        <w:rPr>
          <w:b/>
        </w:rPr>
        <w:t>.</w:t>
      </w:r>
      <w:r w:rsidR="00AF55B4" w:rsidRPr="00870FFD">
        <w:rPr>
          <w:b/>
        </w:rPr>
        <w:t>2021</w:t>
      </w:r>
      <w:r w:rsidRPr="00870FFD">
        <w:rPr>
          <w:b/>
        </w:rPr>
        <w:t xml:space="preserve"> r.</w:t>
      </w:r>
    </w:p>
    <w:p w:rsidR="00AD0A24" w:rsidRPr="00E2724C" w:rsidRDefault="00AD0A24" w:rsidP="00AD0A24">
      <w:pPr>
        <w:jc w:val="both"/>
      </w:pPr>
    </w:p>
    <w:p w:rsidR="00AF55B4" w:rsidRPr="00346316" w:rsidRDefault="00AF55B4" w:rsidP="00AF55B4">
      <w:pPr>
        <w:ind w:right="57"/>
        <w:jc w:val="both"/>
        <w:rPr>
          <w:bCs/>
        </w:rPr>
      </w:pPr>
      <w:r w:rsidRPr="00346316">
        <w:rPr>
          <w:bCs/>
        </w:rPr>
        <w:t xml:space="preserve">Bliższe informacje odnośnie zapytania ofertowego można uzyskać w siedzibie </w:t>
      </w:r>
      <w:r>
        <w:rPr>
          <w:bCs/>
        </w:rPr>
        <w:t>Biura Ogrodnika Miejskiego</w:t>
      </w:r>
      <w:r w:rsidRPr="00346316">
        <w:rPr>
          <w:bCs/>
        </w:rPr>
        <w:t xml:space="preserve"> Urzędu Miasta Torunia, ul. Wały Gen. Sikorskiego 12, </w:t>
      </w:r>
    </w:p>
    <w:p w:rsidR="00AF55B4" w:rsidRPr="00D21796" w:rsidRDefault="00AF55B4" w:rsidP="00AF55B4">
      <w:pPr>
        <w:ind w:right="57"/>
        <w:jc w:val="both"/>
        <w:rPr>
          <w:bCs/>
        </w:rPr>
      </w:pPr>
      <w:r>
        <w:rPr>
          <w:bCs/>
        </w:rPr>
        <w:t xml:space="preserve">tel. (56) 611 </w:t>
      </w:r>
      <w:r w:rsidRPr="00D6173F">
        <w:rPr>
          <w:bCs/>
        </w:rPr>
        <w:t xml:space="preserve">83 </w:t>
      </w:r>
      <w:r>
        <w:rPr>
          <w:bCs/>
        </w:rPr>
        <w:t>56, 611 87 63</w:t>
      </w:r>
      <w:r w:rsidRPr="00346316">
        <w:rPr>
          <w:bCs/>
        </w:rPr>
        <w:t>.</w:t>
      </w:r>
    </w:p>
    <w:p w:rsidR="00AF55B4" w:rsidRDefault="00AF55B4" w:rsidP="00AF55B4">
      <w:pPr>
        <w:overflowPunct w:val="0"/>
        <w:autoSpaceDE w:val="0"/>
        <w:autoSpaceDN w:val="0"/>
        <w:adjustRightInd w:val="0"/>
        <w:rPr>
          <w:b/>
        </w:rPr>
      </w:pPr>
    </w:p>
    <w:p w:rsidR="00AF55B4" w:rsidRPr="0018166A" w:rsidRDefault="00AF55B4" w:rsidP="00AF55B4">
      <w:pPr>
        <w:overflowPunct w:val="0"/>
        <w:autoSpaceDE w:val="0"/>
        <w:autoSpaceDN w:val="0"/>
        <w:adjustRightInd w:val="0"/>
        <w:rPr>
          <w:b/>
        </w:rPr>
      </w:pPr>
      <w:r w:rsidRPr="0018166A">
        <w:rPr>
          <w:b/>
        </w:rPr>
        <w:t>Uwagi ogólne:</w:t>
      </w:r>
    </w:p>
    <w:p w:rsidR="00AF55B4" w:rsidRPr="004629E1" w:rsidRDefault="00AF55B4" w:rsidP="00AF55B4">
      <w:pPr>
        <w:numPr>
          <w:ilvl w:val="0"/>
          <w:numId w:val="33"/>
        </w:numPr>
        <w:spacing w:line="276" w:lineRule="auto"/>
        <w:ind w:left="426"/>
        <w:jc w:val="both"/>
      </w:pPr>
      <w:r w:rsidRPr="0018166A">
        <w:t>Ofertę cenową</w:t>
      </w:r>
      <w:r>
        <w:t xml:space="preserve"> na formularzu </w:t>
      </w:r>
      <w:r w:rsidRPr="0018166A">
        <w:t xml:space="preserve">(druk w załączeniu) należy przesłać lub złożyć </w:t>
      </w:r>
      <w:r w:rsidRPr="0018166A">
        <w:rPr>
          <w:b/>
        </w:rPr>
        <w:t>do dnia</w:t>
      </w:r>
      <w:r w:rsidRPr="004629E1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28</w:t>
      </w:r>
      <w:r w:rsidRPr="00073EE1">
        <w:rPr>
          <w:b/>
        </w:rPr>
        <w:t>.</w:t>
      </w:r>
      <w:r>
        <w:rPr>
          <w:b/>
        </w:rPr>
        <w:t>10</w:t>
      </w:r>
      <w:r w:rsidRPr="00073EE1">
        <w:rPr>
          <w:b/>
        </w:rPr>
        <w:t>.2021</w:t>
      </w:r>
      <w:r w:rsidRPr="004629E1">
        <w:rPr>
          <w:b/>
        </w:rPr>
        <w:t xml:space="preserve"> r. do godz. 12.00</w:t>
      </w:r>
      <w:r w:rsidRPr="004629E1">
        <w:t xml:space="preserve"> na adres: Biuro Ogrodnika Miejskiego Urzędu Miasta Torunia, ul. Wały gen. Sikorskiego 12, 87-100 Toruń; e-mail: </w:t>
      </w:r>
      <w:hyperlink r:id="rId9" w:history="1">
        <w:r w:rsidRPr="004629E1">
          <w:rPr>
            <w:rStyle w:val="Hipercze"/>
          </w:rPr>
          <w:t>bom@um.torun.pl</w:t>
        </w:r>
      </w:hyperlink>
      <w:r w:rsidRPr="004629E1">
        <w:t xml:space="preserve"> </w:t>
      </w:r>
    </w:p>
    <w:p w:rsidR="00AF55B4" w:rsidRPr="0018166A" w:rsidRDefault="00AF55B4" w:rsidP="00AF55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18166A">
        <w:t>Niniejsza oferta nie stanowi oferty w myśl art. 66 Kodeksu Cywilnego, jak również nie jest ogłoszeniem w rozumieniu ustawy Prawo zamówień publicznych.</w:t>
      </w:r>
    </w:p>
    <w:p w:rsidR="00AF55B4" w:rsidRPr="0018166A" w:rsidRDefault="00AF55B4" w:rsidP="00AF55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18166A"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AF55B4" w:rsidRPr="00FC6D72" w:rsidRDefault="00AF55B4" w:rsidP="00AF55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</w:pPr>
      <w:r w:rsidRPr="0018166A">
        <w:t>Zamawiający zastrzega sobie prawo do negocjacji warunków zamówienia oraz ceny za jego wykonanie, a także do rezygnacji z zamówienia bez podania przyczyny.</w:t>
      </w:r>
    </w:p>
    <w:p w:rsidR="00AF55B4" w:rsidRDefault="00AF55B4" w:rsidP="00AF55B4">
      <w:pPr>
        <w:keepNext/>
        <w:keepLines/>
        <w:jc w:val="both"/>
      </w:pPr>
    </w:p>
    <w:p w:rsidR="00AF55B4" w:rsidRDefault="00AF55B4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F0483D" w:rsidRDefault="00F0483D" w:rsidP="00AF55B4">
      <w:pPr>
        <w:keepNext/>
        <w:keepLines/>
        <w:jc w:val="both"/>
      </w:pPr>
    </w:p>
    <w:p w:rsidR="00AF55B4" w:rsidRDefault="00AF55B4" w:rsidP="00AF55B4">
      <w:pPr>
        <w:rPr>
          <w:b/>
          <w:u w:val="single"/>
        </w:rPr>
      </w:pPr>
    </w:p>
    <w:p w:rsidR="00AF55B4" w:rsidRPr="00F0483D" w:rsidRDefault="00AF55B4" w:rsidP="00F0483D">
      <w:pPr>
        <w:overflowPunct w:val="0"/>
        <w:autoSpaceDE w:val="0"/>
        <w:autoSpaceDN w:val="0"/>
        <w:adjustRightInd w:val="0"/>
        <w:rPr>
          <w:rStyle w:val="Hipercze"/>
          <w:color w:val="000000"/>
        </w:rPr>
      </w:pPr>
    </w:p>
    <w:p w:rsidR="009536DF" w:rsidRPr="00870C28" w:rsidRDefault="009536DF" w:rsidP="009536DF">
      <w:pPr>
        <w:widowControl w:val="0"/>
        <w:suppressAutoHyphens/>
        <w:jc w:val="both"/>
      </w:pPr>
    </w:p>
    <w:sectPr w:rsidR="009536DF" w:rsidRPr="00870C28" w:rsidSect="009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73" w:rsidRDefault="00597A73" w:rsidP="00AB5A4A">
      <w:r>
        <w:separator/>
      </w:r>
    </w:p>
  </w:endnote>
  <w:endnote w:type="continuationSeparator" w:id="0">
    <w:p w:rsidR="00597A73" w:rsidRDefault="00597A73" w:rsidP="00A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73" w:rsidRDefault="00597A73" w:rsidP="00AB5A4A">
      <w:r>
        <w:separator/>
      </w:r>
    </w:p>
  </w:footnote>
  <w:footnote w:type="continuationSeparator" w:id="0">
    <w:p w:rsidR="00597A73" w:rsidRDefault="00597A73" w:rsidP="00AB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F902ED"/>
    <w:multiLevelType w:val="hybridMultilevel"/>
    <w:tmpl w:val="DE82B31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1BE7AD0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E2E06"/>
    <w:multiLevelType w:val="hybridMultilevel"/>
    <w:tmpl w:val="13CE090C"/>
    <w:lvl w:ilvl="0" w:tplc="8708E434">
      <w:start w:val="1"/>
      <w:numFmt w:val="decimal"/>
      <w:lvlText w:val="%1)"/>
      <w:lvlJc w:val="left"/>
      <w:pPr>
        <w:ind w:left="1069" w:hanging="360"/>
      </w:pPr>
      <w:rPr>
        <w:b w:val="0"/>
        <w:i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91620"/>
    <w:multiLevelType w:val="hybridMultilevel"/>
    <w:tmpl w:val="E3B4ED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37AC2"/>
    <w:multiLevelType w:val="hybridMultilevel"/>
    <w:tmpl w:val="93D4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6E3C"/>
    <w:multiLevelType w:val="hybridMultilevel"/>
    <w:tmpl w:val="7166F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81E04"/>
    <w:multiLevelType w:val="hybridMultilevel"/>
    <w:tmpl w:val="79C8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7E54"/>
    <w:multiLevelType w:val="hybridMultilevel"/>
    <w:tmpl w:val="48065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6751C"/>
    <w:multiLevelType w:val="hybridMultilevel"/>
    <w:tmpl w:val="FC502680"/>
    <w:lvl w:ilvl="0" w:tplc="FB7670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D581D"/>
    <w:multiLevelType w:val="hybridMultilevel"/>
    <w:tmpl w:val="27400E3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26414F40"/>
    <w:multiLevelType w:val="hybridMultilevel"/>
    <w:tmpl w:val="E4D2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71CF8"/>
    <w:multiLevelType w:val="hybridMultilevel"/>
    <w:tmpl w:val="BBB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125A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7F28"/>
    <w:multiLevelType w:val="hybridMultilevel"/>
    <w:tmpl w:val="628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36206"/>
    <w:multiLevelType w:val="hybridMultilevel"/>
    <w:tmpl w:val="99724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7A67C6"/>
    <w:multiLevelType w:val="hybridMultilevel"/>
    <w:tmpl w:val="EB1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BB1"/>
    <w:multiLevelType w:val="hybridMultilevel"/>
    <w:tmpl w:val="C9881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6BB3770"/>
    <w:multiLevelType w:val="hybridMultilevel"/>
    <w:tmpl w:val="E7F65804"/>
    <w:lvl w:ilvl="0" w:tplc="F8546D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0F63"/>
    <w:multiLevelType w:val="hybridMultilevel"/>
    <w:tmpl w:val="5EAC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5971"/>
    <w:multiLevelType w:val="hybridMultilevel"/>
    <w:tmpl w:val="F8044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4959C1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C1443"/>
    <w:multiLevelType w:val="hybridMultilevel"/>
    <w:tmpl w:val="091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29F"/>
    <w:multiLevelType w:val="hybridMultilevel"/>
    <w:tmpl w:val="BD3C52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B0286B"/>
    <w:multiLevelType w:val="hybridMultilevel"/>
    <w:tmpl w:val="41F4BFB2"/>
    <w:lvl w:ilvl="0" w:tplc="CB1802B6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57C86"/>
    <w:multiLevelType w:val="hybridMultilevel"/>
    <w:tmpl w:val="68142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B3C89"/>
    <w:multiLevelType w:val="hybridMultilevel"/>
    <w:tmpl w:val="EA08CA46"/>
    <w:lvl w:ilvl="0" w:tplc="83189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D5353"/>
    <w:multiLevelType w:val="hybridMultilevel"/>
    <w:tmpl w:val="07D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6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4"/>
  </w:num>
  <w:num w:numId="21">
    <w:abstractNumId w:val="22"/>
  </w:num>
  <w:num w:numId="22">
    <w:abstractNumId w:val="17"/>
  </w:num>
  <w:num w:numId="23">
    <w:abstractNumId w:val="18"/>
  </w:num>
  <w:num w:numId="24">
    <w:abstractNumId w:val="2"/>
  </w:num>
  <w:num w:numId="25">
    <w:abstractNumId w:val="28"/>
  </w:num>
  <w:num w:numId="26">
    <w:abstractNumId w:val="1"/>
  </w:num>
  <w:num w:numId="27">
    <w:abstractNumId w:val="16"/>
  </w:num>
  <w:num w:numId="28">
    <w:abstractNumId w:val="15"/>
  </w:num>
  <w:num w:numId="29">
    <w:abstractNumId w:val="0"/>
  </w:num>
  <w:num w:numId="30">
    <w:abstractNumId w:val="8"/>
  </w:num>
  <w:num w:numId="31">
    <w:abstractNumId w:val="31"/>
  </w:num>
  <w:num w:numId="32">
    <w:abstractNumId w:val="26"/>
  </w:num>
  <w:num w:numId="33">
    <w:abstractNumId w:val="32"/>
  </w:num>
  <w:num w:numId="34">
    <w:abstractNumId w:val="10"/>
  </w:num>
  <w:num w:numId="35">
    <w:abstractNumId w:val="9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9"/>
    <w:rsid w:val="00056597"/>
    <w:rsid w:val="00057996"/>
    <w:rsid w:val="00071D5B"/>
    <w:rsid w:val="000A7CDE"/>
    <w:rsid w:val="000B136A"/>
    <w:rsid w:val="000B7EC1"/>
    <w:rsid w:val="000C0B15"/>
    <w:rsid w:val="000D41D9"/>
    <w:rsid w:val="000E3248"/>
    <w:rsid w:val="000F5656"/>
    <w:rsid w:val="00102122"/>
    <w:rsid w:val="00105321"/>
    <w:rsid w:val="00112D21"/>
    <w:rsid w:val="00115E24"/>
    <w:rsid w:val="00127131"/>
    <w:rsid w:val="00140BBF"/>
    <w:rsid w:val="001410A8"/>
    <w:rsid w:val="00142609"/>
    <w:rsid w:val="00164DCF"/>
    <w:rsid w:val="00165391"/>
    <w:rsid w:val="00193B51"/>
    <w:rsid w:val="001A05E9"/>
    <w:rsid w:val="001B2339"/>
    <w:rsid w:val="001E7245"/>
    <w:rsid w:val="00203158"/>
    <w:rsid w:val="002119F7"/>
    <w:rsid w:val="002362BF"/>
    <w:rsid w:val="002746EF"/>
    <w:rsid w:val="0029090A"/>
    <w:rsid w:val="00291E1F"/>
    <w:rsid w:val="002C0BC7"/>
    <w:rsid w:val="002E7130"/>
    <w:rsid w:val="002F4B25"/>
    <w:rsid w:val="00314774"/>
    <w:rsid w:val="003171BD"/>
    <w:rsid w:val="00324F9C"/>
    <w:rsid w:val="0034355C"/>
    <w:rsid w:val="003572FA"/>
    <w:rsid w:val="003624C5"/>
    <w:rsid w:val="003627CB"/>
    <w:rsid w:val="0037461D"/>
    <w:rsid w:val="003951EA"/>
    <w:rsid w:val="00396DAB"/>
    <w:rsid w:val="003B0E02"/>
    <w:rsid w:val="003D4E01"/>
    <w:rsid w:val="003E00F0"/>
    <w:rsid w:val="003E4418"/>
    <w:rsid w:val="00417D77"/>
    <w:rsid w:val="00422626"/>
    <w:rsid w:val="00435384"/>
    <w:rsid w:val="00475756"/>
    <w:rsid w:val="004761E3"/>
    <w:rsid w:val="00495F56"/>
    <w:rsid w:val="005050A4"/>
    <w:rsid w:val="00510491"/>
    <w:rsid w:val="005242F6"/>
    <w:rsid w:val="005345D1"/>
    <w:rsid w:val="0057167E"/>
    <w:rsid w:val="005843F3"/>
    <w:rsid w:val="00590B3C"/>
    <w:rsid w:val="0059529D"/>
    <w:rsid w:val="00597A73"/>
    <w:rsid w:val="005A7310"/>
    <w:rsid w:val="005C605F"/>
    <w:rsid w:val="005D3341"/>
    <w:rsid w:val="0062112C"/>
    <w:rsid w:val="00624A48"/>
    <w:rsid w:val="00645D9C"/>
    <w:rsid w:val="00647F57"/>
    <w:rsid w:val="00654D6F"/>
    <w:rsid w:val="006727BC"/>
    <w:rsid w:val="0067709B"/>
    <w:rsid w:val="006973D3"/>
    <w:rsid w:val="006A5CEA"/>
    <w:rsid w:val="006C4734"/>
    <w:rsid w:val="006E577D"/>
    <w:rsid w:val="00716926"/>
    <w:rsid w:val="007174AA"/>
    <w:rsid w:val="00730DF2"/>
    <w:rsid w:val="00737A1C"/>
    <w:rsid w:val="00737AEC"/>
    <w:rsid w:val="00744905"/>
    <w:rsid w:val="00776313"/>
    <w:rsid w:val="007A5F83"/>
    <w:rsid w:val="007B1EB1"/>
    <w:rsid w:val="007C4693"/>
    <w:rsid w:val="007C7388"/>
    <w:rsid w:val="007F50C2"/>
    <w:rsid w:val="007F5F7E"/>
    <w:rsid w:val="00800932"/>
    <w:rsid w:val="00800CC6"/>
    <w:rsid w:val="0081246E"/>
    <w:rsid w:val="0082268E"/>
    <w:rsid w:val="008326D5"/>
    <w:rsid w:val="00841A93"/>
    <w:rsid w:val="00870C28"/>
    <w:rsid w:val="00870FFD"/>
    <w:rsid w:val="00877294"/>
    <w:rsid w:val="00896DF8"/>
    <w:rsid w:val="008A37A1"/>
    <w:rsid w:val="008A6B3F"/>
    <w:rsid w:val="008C191E"/>
    <w:rsid w:val="008C19EA"/>
    <w:rsid w:val="008C536F"/>
    <w:rsid w:val="008E034A"/>
    <w:rsid w:val="008F6ED3"/>
    <w:rsid w:val="008F7BE5"/>
    <w:rsid w:val="0091276B"/>
    <w:rsid w:val="009168CB"/>
    <w:rsid w:val="00940939"/>
    <w:rsid w:val="009529B8"/>
    <w:rsid w:val="009536DF"/>
    <w:rsid w:val="0095551A"/>
    <w:rsid w:val="00962AD4"/>
    <w:rsid w:val="00972044"/>
    <w:rsid w:val="009739C2"/>
    <w:rsid w:val="009771DA"/>
    <w:rsid w:val="009A2E19"/>
    <w:rsid w:val="009A59CC"/>
    <w:rsid w:val="009A6A96"/>
    <w:rsid w:val="009C25A7"/>
    <w:rsid w:val="009C355F"/>
    <w:rsid w:val="009E78F8"/>
    <w:rsid w:val="00A25FD6"/>
    <w:rsid w:val="00A30369"/>
    <w:rsid w:val="00A46952"/>
    <w:rsid w:val="00A70ECA"/>
    <w:rsid w:val="00A71047"/>
    <w:rsid w:val="00A73CBD"/>
    <w:rsid w:val="00A8048E"/>
    <w:rsid w:val="00AB5A4A"/>
    <w:rsid w:val="00AC3EEA"/>
    <w:rsid w:val="00AC52EB"/>
    <w:rsid w:val="00AD0A24"/>
    <w:rsid w:val="00AD7D37"/>
    <w:rsid w:val="00AE1E89"/>
    <w:rsid w:val="00AF55B4"/>
    <w:rsid w:val="00B04280"/>
    <w:rsid w:val="00B171CA"/>
    <w:rsid w:val="00B260CE"/>
    <w:rsid w:val="00B430C0"/>
    <w:rsid w:val="00B76E57"/>
    <w:rsid w:val="00B84A21"/>
    <w:rsid w:val="00B905D6"/>
    <w:rsid w:val="00B91986"/>
    <w:rsid w:val="00B969B0"/>
    <w:rsid w:val="00BD551A"/>
    <w:rsid w:val="00BE0146"/>
    <w:rsid w:val="00BF1C29"/>
    <w:rsid w:val="00C32A6A"/>
    <w:rsid w:val="00C330E8"/>
    <w:rsid w:val="00C80357"/>
    <w:rsid w:val="00C857B4"/>
    <w:rsid w:val="00C91F78"/>
    <w:rsid w:val="00C926BC"/>
    <w:rsid w:val="00C94D08"/>
    <w:rsid w:val="00CD7B99"/>
    <w:rsid w:val="00CE1382"/>
    <w:rsid w:val="00D022C6"/>
    <w:rsid w:val="00D159B1"/>
    <w:rsid w:val="00D1625F"/>
    <w:rsid w:val="00D52011"/>
    <w:rsid w:val="00D55C26"/>
    <w:rsid w:val="00D604DB"/>
    <w:rsid w:val="00D64B62"/>
    <w:rsid w:val="00D77ADC"/>
    <w:rsid w:val="00D81396"/>
    <w:rsid w:val="00D838FC"/>
    <w:rsid w:val="00DB6F39"/>
    <w:rsid w:val="00DC6064"/>
    <w:rsid w:val="00DE3B31"/>
    <w:rsid w:val="00E06992"/>
    <w:rsid w:val="00E14157"/>
    <w:rsid w:val="00E221CD"/>
    <w:rsid w:val="00E2724C"/>
    <w:rsid w:val="00E415F1"/>
    <w:rsid w:val="00E46067"/>
    <w:rsid w:val="00E5160E"/>
    <w:rsid w:val="00E64245"/>
    <w:rsid w:val="00EB1487"/>
    <w:rsid w:val="00EC0D61"/>
    <w:rsid w:val="00EE04D2"/>
    <w:rsid w:val="00F0483D"/>
    <w:rsid w:val="00F4591D"/>
    <w:rsid w:val="00F54B9F"/>
    <w:rsid w:val="00F723C0"/>
    <w:rsid w:val="00F8698D"/>
    <w:rsid w:val="00F920EB"/>
    <w:rsid w:val="00FA15B5"/>
    <w:rsid w:val="00FB3B45"/>
    <w:rsid w:val="00FC5534"/>
    <w:rsid w:val="00FC608F"/>
    <w:rsid w:val="00FD7886"/>
    <w:rsid w:val="00FD7B93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WW-Domylnie"/>
    <w:next w:val="WW-Domylnie"/>
    <w:link w:val="Nagwek3Znak"/>
    <w:unhideWhenUsed/>
    <w:qFormat/>
    <w:rsid w:val="001B233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1B233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233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1B23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2339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1B2339"/>
    <w:pPr>
      <w:ind w:left="720"/>
      <w:contextualSpacing/>
    </w:pPr>
  </w:style>
  <w:style w:type="paragraph" w:customStyle="1" w:styleId="WW-Domylnie">
    <w:name w:val="WW-Domyślnie"/>
    <w:rsid w:val="001B23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72F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C6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m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0A52-DF2F-423E-917F-2BB027EF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E.Marek</dc:creator>
  <cp:lastModifiedBy>a.falkowska</cp:lastModifiedBy>
  <cp:revision>2</cp:revision>
  <cp:lastPrinted>2021-10-21T06:11:00Z</cp:lastPrinted>
  <dcterms:created xsi:type="dcterms:W3CDTF">2021-10-21T08:45:00Z</dcterms:created>
  <dcterms:modified xsi:type="dcterms:W3CDTF">2021-10-21T08:45:00Z</dcterms:modified>
</cp:coreProperties>
</file>