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21" w:rsidRDefault="00302421" w:rsidP="0030242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ZARZĄDZENIE NR </w:t>
      </w:r>
      <w:r w:rsidR="00E73C95">
        <w:rPr>
          <w:rFonts w:ascii="Times New Roman" w:hAnsi="Times New Roman" w:cs="Times New Roman"/>
          <w:b/>
        </w:rPr>
        <w:t>184</w:t>
      </w:r>
    </w:p>
    <w:p w:rsidR="00302421" w:rsidRDefault="00302421" w:rsidP="003024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TORUNIA</w:t>
      </w:r>
    </w:p>
    <w:p w:rsidR="00302421" w:rsidRDefault="00302421" w:rsidP="00391365">
      <w:pPr>
        <w:spacing w:line="276" w:lineRule="auto"/>
        <w:jc w:val="center"/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  <w:b/>
        </w:rPr>
        <w:t xml:space="preserve">z dnia </w:t>
      </w:r>
      <w:r w:rsidR="00E73C95">
        <w:rPr>
          <w:rFonts w:ascii="Times New Roman" w:hAnsi="Times New Roman" w:cs="Times New Roman"/>
          <w:b/>
        </w:rPr>
        <w:t xml:space="preserve">18.08.2021 r. </w:t>
      </w:r>
    </w:p>
    <w:p w:rsidR="00302421" w:rsidRDefault="00302421" w:rsidP="00302421">
      <w:pPr>
        <w:jc w:val="both"/>
        <w:rPr>
          <w:rFonts w:ascii="Times New Roman" w:hAnsi="Times New Roman" w:cs="Times New Roman"/>
          <w:b/>
        </w:rPr>
      </w:pPr>
    </w:p>
    <w:p w:rsidR="00302421" w:rsidRDefault="00302421" w:rsidP="00302421">
      <w:pPr>
        <w:pStyle w:val="Tretekstu"/>
        <w:spacing w:line="276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sprawie </w:t>
      </w:r>
      <w:r>
        <w:rPr>
          <w:rFonts w:ascii="Times New Roman" w:hAnsi="Times New Roman" w:cs="Times New Roman"/>
          <w:b/>
        </w:rPr>
        <w:t>ustalenia regulaminu I</w:t>
      </w:r>
      <w:r w:rsidR="0059338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przetargu ustnego nieograniczonego na </w:t>
      </w:r>
      <w:r>
        <w:rPr>
          <w:rFonts w:ascii="Times New Roman" w:hAnsi="Times New Roman" w:cs="Times New Roman"/>
          <w:b/>
          <w:szCs w:val="24"/>
        </w:rPr>
        <w:t xml:space="preserve">sprzedaż lokalu mieszkalnego nr </w:t>
      </w:r>
      <w:r w:rsidR="008C0CB7">
        <w:rPr>
          <w:rFonts w:ascii="Times New Roman" w:hAnsi="Times New Roman" w:cs="Times New Roman"/>
          <w:b/>
          <w:szCs w:val="24"/>
        </w:rPr>
        <w:t>4</w:t>
      </w:r>
      <w:r w:rsidR="00F227DB">
        <w:rPr>
          <w:rFonts w:ascii="Times New Roman" w:hAnsi="Times New Roman" w:cs="Times New Roman"/>
          <w:b/>
          <w:szCs w:val="24"/>
        </w:rPr>
        <w:t xml:space="preserve"> wraz z pomieszczeniami przynależnymi</w:t>
      </w:r>
      <w:r>
        <w:rPr>
          <w:rFonts w:ascii="Times New Roman" w:hAnsi="Times New Roman" w:cs="Times New Roman"/>
          <w:b/>
          <w:szCs w:val="24"/>
        </w:rPr>
        <w:t xml:space="preserve">, stanowiącego własność Gminy Miasta Toruń wchodzącego w skład budynku położonego w Toruniu przy </w:t>
      </w:r>
      <w:r w:rsidR="008C0CB7">
        <w:rPr>
          <w:rFonts w:ascii="Times New Roman" w:hAnsi="Times New Roman" w:cs="Times New Roman"/>
          <w:b/>
          <w:szCs w:val="24"/>
        </w:rPr>
        <w:t>Rynku Nowomiejskim 25</w:t>
      </w:r>
      <w:r>
        <w:rPr>
          <w:rFonts w:ascii="Times New Roman" w:hAnsi="Times New Roman" w:cs="Times New Roman"/>
          <w:b/>
          <w:szCs w:val="24"/>
        </w:rPr>
        <w:t xml:space="preserve"> oraz </w:t>
      </w:r>
      <w:r>
        <w:rPr>
          <w:rFonts w:ascii="Times New Roman" w:hAnsi="Times New Roman" w:cs="Times New Roman"/>
          <w:b/>
        </w:rPr>
        <w:t>powołania Komisji do przeprowadzenia  przetargu.</w:t>
      </w:r>
    </w:p>
    <w:p w:rsidR="00302421" w:rsidRDefault="00302421" w:rsidP="00302421">
      <w:pPr>
        <w:rPr>
          <w:rFonts w:ascii="Times New Roman" w:hAnsi="Times New Roman" w:cs="Times New Roman"/>
        </w:rPr>
      </w:pPr>
    </w:p>
    <w:p w:rsidR="00302421" w:rsidRDefault="00302421" w:rsidP="00302421">
      <w:pPr>
        <w:pStyle w:val="Tretekst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Na podstawie art. 30 ust. 1 ustawy z dnia 8 marca 1990 roku o samorządzie gminnym  (Dz. U. z 202</w:t>
      </w:r>
      <w:r w:rsidR="003913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r, poz.</w:t>
      </w:r>
      <w:r w:rsidR="00912A36">
        <w:rPr>
          <w:rFonts w:ascii="Times New Roman" w:hAnsi="Times New Roman" w:cs="Times New Roman"/>
        </w:rPr>
        <w:t xml:space="preserve"> 1372</w:t>
      </w:r>
      <w:r>
        <w:rPr>
          <w:rFonts w:ascii="Times New Roman" w:hAnsi="Times New Roman" w:cs="Times New Roman"/>
        </w:rPr>
        <w:t xml:space="preserve"> ) oraz Uchwały Nr </w:t>
      </w:r>
      <w:r w:rsidR="008C0CB7">
        <w:rPr>
          <w:rFonts w:ascii="Times New Roman" w:hAnsi="Times New Roman" w:cs="Times New Roman"/>
        </w:rPr>
        <w:t>424</w:t>
      </w:r>
      <w:r w:rsidR="00912A36">
        <w:rPr>
          <w:rFonts w:ascii="Times New Roman" w:hAnsi="Times New Roman" w:cs="Times New Roman"/>
        </w:rPr>
        <w:t xml:space="preserve">/20 Rady Miasta Torunia z dnia </w:t>
      </w:r>
      <w:r w:rsidR="008C0CB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="008C0CB7">
        <w:rPr>
          <w:rFonts w:ascii="Times New Roman" w:hAnsi="Times New Roman" w:cs="Times New Roman"/>
        </w:rPr>
        <w:t>lipca</w:t>
      </w:r>
      <w:r>
        <w:rPr>
          <w:rFonts w:ascii="Times New Roman" w:hAnsi="Times New Roman" w:cs="Times New Roman"/>
        </w:rPr>
        <w:t xml:space="preserve"> 2020r. </w:t>
      </w:r>
      <w:r w:rsidR="00912A36">
        <w:rPr>
          <w:rFonts w:ascii="Times New Roman" w:hAnsi="Times New Roman" w:cs="Times New Roman"/>
        </w:rPr>
        <w:br/>
        <w:t>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sprawie sprzedaży </w:t>
      </w:r>
      <w:r>
        <w:rPr>
          <w:rFonts w:ascii="Times New Roman" w:hAnsi="Times New Roman" w:cs="Times New Roman"/>
        </w:rPr>
        <w:t xml:space="preserve">lokalu mieszkalnego nr </w:t>
      </w:r>
      <w:r w:rsidR="008C0CB7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r w:rsidR="00F227DB">
        <w:rPr>
          <w:rFonts w:ascii="Times New Roman" w:hAnsi="Times New Roman" w:cs="Times New Roman"/>
          <w:szCs w:val="24"/>
        </w:rPr>
        <w:t xml:space="preserve"> wraz z pomieszczeniami przynależnymi, </w:t>
      </w:r>
      <w:r>
        <w:rPr>
          <w:rFonts w:ascii="Times New Roman" w:hAnsi="Times New Roman" w:cs="Times New Roman"/>
          <w:szCs w:val="24"/>
        </w:rPr>
        <w:t xml:space="preserve">stanowiącego własność Gminy Miasta Toruń wchodzącego w skład budynku położonego w Toruniu przy </w:t>
      </w:r>
      <w:r w:rsidR="008C0CB7">
        <w:rPr>
          <w:rFonts w:ascii="Times New Roman" w:hAnsi="Times New Roman" w:cs="Times New Roman"/>
          <w:szCs w:val="24"/>
        </w:rPr>
        <w:t>Rynku Nowomiejskim 25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</w:rPr>
        <w:t>zarządza się, co następuje:</w:t>
      </w:r>
    </w:p>
    <w:p w:rsidR="00302421" w:rsidRDefault="00302421" w:rsidP="00302421">
      <w:pPr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§1. Powołać Komisję do przeprowadzenia I przetargu ustnego nieograniczonego na sprzedaż lokalu mieszkalnego nr </w:t>
      </w:r>
      <w:r w:rsidR="007A7EAA">
        <w:rPr>
          <w:rFonts w:ascii="Times New Roman" w:hAnsi="Times New Roman" w:cs="Times New Roman"/>
        </w:rPr>
        <w:t>4</w:t>
      </w:r>
      <w:r w:rsidR="00F227DB">
        <w:rPr>
          <w:rFonts w:ascii="Times New Roman" w:hAnsi="Times New Roman" w:cs="Times New Roman"/>
        </w:rPr>
        <w:t xml:space="preserve"> wraz z pomieszczeniami przynależnymi</w:t>
      </w:r>
      <w:r>
        <w:rPr>
          <w:rFonts w:ascii="Times New Roman" w:hAnsi="Times New Roman" w:cs="Times New Roman"/>
        </w:rPr>
        <w:t xml:space="preserve">, stanowiącego własność Gminy Miasta Toruń wchodzącego w skład budynku położonego w Toruniu przy </w:t>
      </w:r>
      <w:r w:rsidR="007A7EAA">
        <w:rPr>
          <w:rFonts w:ascii="Times New Roman" w:hAnsi="Times New Roman" w:cs="Times New Roman"/>
        </w:rPr>
        <w:t>Rynku Nowomiejskim 25</w:t>
      </w:r>
      <w:r>
        <w:rPr>
          <w:rFonts w:ascii="Times New Roman" w:hAnsi="Times New Roman" w:cs="Times New Roman"/>
        </w:rPr>
        <w:t xml:space="preserve"> oraz powołania Komisji do przeprowadzenia  przetargu,</w:t>
      </w:r>
      <w:r w:rsidR="00F227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następującym składzie: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Przewodniczący Komisji        - Iwona Więckowska;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Członek Komisji                     - Robert Dąbrowski;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Członek Komisji                     - </w:t>
      </w:r>
      <w:r w:rsidR="00391365">
        <w:rPr>
          <w:rFonts w:ascii="Times New Roman" w:hAnsi="Times New Roman" w:cs="Times New Roman"/>
        </w:rPr>
        <w:t xml:space="preserve">Małgorzata </w:t>
      </w:r>
      <w:r w:rsidR="00593384">
        <w:rPr>
          <w:rFonts w:ascii="Times New Roman" w:hAnsi="Times New Roman" w:cs="Times New Roman"/>
        </w:rPr>
        <w:t xml:space="preserve"> </w:t>
      </w:r>
      <w:r w:rsidR="00391365">
        <w:rPr>
          <w:rFonts w:ascii="Times New Roman" w:hAnsi="Times New Roman" w:cs="Times New Roman"/>
        </w:rPr>
        <w:t>Stępińska</w:t>
      </w:r>
      <w:r>
        <w:rPr>
          <w:rFonts w:ascii="Times New Roman" w:hAnsi="Times New Roman" w:cs="Times New Roman"/>
        </w:rPr>
        <w:t>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Członek Komisji                     - </w:t>
      </w:r>
      <w:r w:rsidR="00903FB6">
        <w:rPr>
          <w:rFonts w:ascii="Times New Roman" w:hAnsi="Times New Roman" w:cs="Times New Roman"/>
        </w:rPr>
        <w:t xml:space="preserve">Katarzyna </w:t>
      </w:r>
      <w:r>
        <w:rPr>
          <w:rFonts w:ascii="Times New Roman" w:hAnsi="Times New Roman" w:cs="Times New Roman"/>
        </w:rPr>
        <w:t xml:space="preserve"> </w:t>
      </w:r>
      <w:r w:rsidR="00391365">
        <w:rPr>
          <w:rFonts w:ascii="Times New Roman" w:hAnsi="Times New Roman" w:cs="Times New Roman"/>
        </w:rPr>
        <w:t>Kierys</w:t>
      </w:r>
      <w:r>
        <w:rPr>
          <w:rFonts w:ascii="Times New Roman" w:hAnsi="Times New Roman" w:cs="Times New Roman"/>
        </w:rPr>
        <w:t>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§2. Komisja przeprowadzi przetarg,  zgodnie z Regulaminem, stanowiącym załącznik do niniejszego zarządzenia.</w:t>
      </w:r>
    </w:p>
    <w:p w:rsidR="00302421" w:rsidRDefault="00302421" w:rsidP="00302421">
      <w:pPr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§3. Przetarg odbędzie się w siedzibie Wydziału Gospodarki Nieruchomościami Urzędu Miasta Torunia, mieszczącej się przy ulicy Grudziądzkiej 126 „B” w sali konferencyjnej nr 115, na pierwszym piętrze.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tabs>
          <w:tab w:val="left" w:pos="393"/>
        </w:tabs>
        <w:spacing w:line="36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§4. Wykonanie zarządzenia powierza się Dyrektorowi Wydziału Gospodarki Nieruchomościami</w:t>
      </w:r>
    </w:p>
    <w:p w:rsidR="00302421" w:rsidRDefault="00302421" w:rsidP="00302421">
      <w:pPr>
        <w:tabs>
          <w:tab w:val="left" w:pos="393"/>
        </w:tabs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</w:p>
    <w:p w:rsidR="00302421" w:rsidRDefault="00302421" w:rsidP="00302421">
      <w:pPr>
        <w:spacing w:line="360" w:lineRule="auto"/>
        <w:jc w:val="both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§5. Zarządzenie wchodzi w życie z dniem podjęcia.</w:t>
      </w:r>
    </w:p>
    <w:p w:rsidR="00302421" w:rsidRDefault="00302421" w:rsidP="00302421">
      <w:p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2421" w:rsidRDefault="00302421" w:rsidP="00302421">
      <w:pPr>
        <w:spacing w:line="340" w:lineRule="exact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340" w:lineRule="exact"/>
        <w:jc w:val="both"/>
        <w:rPr>
          <w:rFonts w:ascii="Times New Roman" w:hAnsi="Times New Roman" w:cs="Times New Roman"/>
        </w:rPr>
      </w:pPr>
    </w:p>
    <w:p w:rsidR="00391365" w:rsidRDefault="00391365" w:rsidP="00302421">
      <w:pPr>
        <w:spacing w:line="340" w:lineRule="exact"/>
        <w:jc w:val="both"/>
        <w:rPr>
          <w:rFonts w:ascii="Times New Roman" w:eastAsiaTheme="minorHAnsi" w:hAnsi="Times New Roman" w:cs="Times New Roman"/>
          <w:kern w:val="0"/>
          <w:vertAlign w:val="superscript"/>
          <w:lang w:eastAsia="en-US" w:bidi="ar-SA"/>
        </w:rPr>
      </w:pPr>
    </w:p>
    <w:p w:rsidR="00391365" w:rsidRDefault="00391365" w:rsidP="00302421">
      <w:pPr>
        <w:spacing w:line="340" w:lineRule="exact"/>
        <w:jc w:val="both"/>
        <w:rPr>
          <w:rFonts w:ascii="Times New Roman" w:eastAsiaTheme="minorHAnsi" w:hAnsi="Times New Roman" w:cs="Times New Roman"/>
          <w:kern w:val="0"/>
          <w:vertAlign w:val="superscript"/>
          <w:lang w:eastAsia="en-US" w:bidi="ar-SA"/>
        </w:rPr>
      </w:pPr>
    </w:p>
    <w:p w:rsidR="00391365" w:rsidRDefault="00391365" w:rsidP="00302421">
      <w:pPr>
        <w:spacing w:line="340" w:lineRule="exact"/>
        <w:jc w:val="both"/>
        <w:rPr>
          <w:rFonts w:ascii="Times New Roman" w:eastAsiaTheme="minorHAnsi" w:hAnsi="Times New Roman" w:cs="Times New Roman"/>
          <w:kern w:val="0"/>
          <w:vertAlign w:val="superscript"/>
          <w:lang w:eastAsia="en-US" w:bidi="ar-SA"/>
        </w:rPr>
      </w:pPr>
    </w:p>
    <w:p w:rsidR="00391365" w:rsidRDefault="00391365" w:rsidP="00302421">
      <w:pPr>
        <w:spacing w:line="340" w:lineRule="exact"/>
        <w:jc w:val="both"/>
        <w:rPr>
          <w:rFonts w:ascii="Times New Roman" w:eastAsiaTheme="minorHAnsi" w:hAnsi="Times New Roman" w:cs="Times New Roman"/>
          <w:kern w:val="0"/>
          <w:vertAlign w:val="superscript"/>
          <w:lang w:eastAsia="en-US" w:bidi="ar-SA"/>
        </w:rPr>
      </w:pPr>
    </w:p>
    <w:p w:rsidR="00302421" w:rsidRDefault="00391365" w:rsidP="00302421">
      <w:pPr>
        <w:spacing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kern w:val="0"/>
          <w:vertAlign w:val="superscript"/>
          <w:lang w:eastAsia="en-US" w:bidi="ar-SA"/>
        </w:rPr>
        <w:lastRenderedPageBreak/>
        <w:t xml:space="preserve">                                                                                                                     </w:t>
      </w:r>
      <w:r w:rsidR="00302421">
        <w:rPr>
          <w:rFonts w:ascii="Times New Roman" w:hAnsi="Times New Roman" w:cs="Times New Roman"/>
        </w:rPr>
        <w:t xml:space="preserve">      Załącznik do Zarządzenia  nr </w:t>
      </w:r>
      <w:r w:rsidR="00E73C95">
        <w:rPr>
          <w:rFonts w:ascii="Times New Roman" w:hAnsi="Times New Roman" w:cs="Times New Roman"/>
        </w:rPr>
        <w:t>184</w:t>
      </w:r>
    </w:p>
    <w:p w:rsidR="00302421" w:rsidRDefault="00302421" w:rsidP="00302421">
      <w:pPr>
        <w:spacing w:line="3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PMT z dnia </w:t>
      </w:r>
      <w:r w:rsidR="00E73C95">
        <w:rPr>
          <w:rFonts w:ascii="Times New Roman" w:hAnsi="Times New Roman" w:cs="Times New Roman"/>
        </w:rPr>
        <w:t xml:space="preserve">18.08.2021 r. </w:t>
      </w:r>
    </w:p>
    <w:p w:rsidR="00302421" w:rsidRDefault="00302421" w:rsidP="00302421">
      <w:pPr>
        <w:spacing w:line="32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</w:t>
      </w:r>
      <w:r w:rsidR="0059338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PRZETARGU</w:t>
      </w:r>
    </w:p>
    <w:p w:rsidR="00302421" w:rsidRDefault="00302421" w:rsidP="00302421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:rsidR="00302421" w:rsidRDefault="00302421" w:rsidP="00302421">
      <w:pPr>
        <w:pStyle w:val="Tretekstu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§1.1. Przetarg ogłasza, organizuje i przeprowadza Prezydent Miasta Torunia na zasadach ogólnych, określonych w ustawie z dnia 21 sierpnia 1997 roku o gospodarce nieruchomościami oraz w Rozporządzeniu Rady Ministrów z dnia 14 września 2004 roku</w:t>
      </w:r>
      <w:r>
        <w:rPr>
          <w:rFonts w:ascii="Times New Roman" w:hAnsi="Times New Roman" w:cs="Times New Roman"/>
          <w:szCs w:val="24"/>
        </w:rPr>
        <w:br/>
        <w:t>w sprawie sposobu i trybu przeprowadzenia przetargów oraz rokowań na zbycie nieruchomości i</w:t>
      </w:r>
      <w:r>
        <w:rPr>
          <w:rFonts w:ascii="Times New Roman" w:hAnsi="Times New Roman" w:cs="Times New Roman"/>
        </w:rPr>
        <w:t xml:space="preserve"> Uchwały Nr </w:t>
      </w:r>
      <w:r w:rsidR="007A7EAA">
        <w:rPr>
          <w:rFonts w:ascii="Times New Roman" w:hAnsi="Times New Roman" w:cs="Times New Roman"/>
        </w:rPr>
        <w:t>424</w:t>
      </w:r>
      <w:r>
        <w:rPr>
          <w:rFonts w:ascii="Times New Roman" w:hAnsi="Times New Roman" w:cs="Times New Roman"/>
        </w:rPr>
        <w:t xml:space="preserve">/20 Rady Miasta Torunia z dnia </w:t>
      </w:r>
      <w:r w:rsidR="007A7EAA">
        <w:rPr>
          <w:rFonts w:ascii="Times New Roman" w:hAnsi="Times New Roman" w:cs="Times New Roman"/>
        </w:rPr>
        <w:t xml:space="preserve">23 lipca </w:t>
      </w:r>
      <w:r>
        <w:rPr>
          <w:rFonts w:ascii="Times New Roman" w:hAnsi="Times New Roman" w:cs="Times New Roman"/>
        </w:rPr>
        <w:t xml:space="preserve">2020r. w </w:t>
      </w:r>
      <w:r>
        <w:rPr>
          <w:rFonts w:ascii="Times New Roman" w:hAnsi="Times New Roman" w:cs="Times New Roman"/>
          <w:szCs w:val="24"/>
        </w:rPr>
        <w:t xml:space="preserve">sprawie sprzedaży </w:t>
      </w:r>
      <w:r>
        <w:rPr>
          <w:rFonts w:ascii="Times New Roman" w:hAnsi="Times New Roman" w:cs="Times New Roman"/>
        </w:rPr>
        <w:t xml:space="preserve">lokalu mieszkalnego nr </w:t>
      </w:r>
      <w:r w:rsidR="007A7EAA">
        <w:rPr>
          <w:rFonts w:ascii="Times New Roman" w:hAnsi="Times New Roman" w:cs="Times New Roman"/>
        </w:rPr>
        <w:t>4</w:t>
      </w:r>
      <w:r w:rsidR="00F227DB">
        <w:rPr>
          <w:rFonts w:ascii="Times New Roman" w:hAnsi="Times New Roman" w:cs="Times New Roman"/>
        </w:rPr>
        <w:t xml:space="preserve"> wraz z pomieszczeniami przynależnymi</w:t>
      </w:r>
      <w:r>
        <w:rPr>
          <w:rFonts w:ascii="Times New Roman" w:hAnsi="Times New Roman" w:cs="Times New Roman"/>
          <w:szCs w:val="24"/>
        </w:rPr>
        <w:t xml:space="preserve">, stanowiącego własność Gminy Miasta Toruń wchodzącego w skład budynku położonego w Toruniu przy </w:t>
      </w:r>
      <w:r w:rsidR="007A7EAA">
        <w:rPr>
          <w:rFonts w:ascii="Times New Roman" w:hAnsi="Times New Roman" w:cs="Times New Roman"/>
          <w:szCs w:val="24"/>
        </w:rPr>
        <w:t xml:space="preserve">Rynku Nowomiejskim 25, a także niniejszego </w:t>
      </w:r>
      <w:r>
        <w:rPr>
          <w:rFonts w:ascii="Times New Roman" w:hAnsi="Times New Roman" w:cs="Times New Roman"/>
          <w:szCs w:val="24"/>
        </w:rPr>
        <w:t>Regulaminu.</w:t>
      </w:r>
    </w:p>
    <w:p w:rsidR="00302421" w:rsidRDefault="00302421" w:rsidP="00302421">
      <w:pPr>
        <w:spacing w:line="3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2. Czynności związane z przeprowadzeniem przetargu wykonuje Komisja Przetargowa, która podejmuje rozstrzygnięcia większością głosów, w drodze głosowania, w obecności co najmniej połowy ustalonego składu. W przypadku równej liczby głosów decyduje głos przewodniczącego komisji.</w:t>
      </w:r>
    </w:p>
    <w:p w:rsidR="00302421" w:rsidRDefault="00302421" w:rsidP="00302421">
      <w:pPr>
        <w:spacing w:line="320" w:lineRule="exact"/>
        <w:ind w:firstLine="284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§2. Komisja Przetargowa przeprowadzi przetarg w dniu </w:t>
      </w:r>
      <w:r w:rsidR="00912A36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 </w:t>
      </w:r>
      <w:r w:rsidR="00912A36">
        <w:rPr>
          <w:rFonts w:ascii="Times New Roman" w:hAnsi="Times New Roman" w:cs="Times New Roman"/>
          <w:b/>
        </w:rPr>
        <w:t>listopada 2021</w:t>
      </w:r>
      <w:r>
        <w:rPr>
          <w:rFonts w:ascii="Times New Roman" w:hAnsi="Times New Roman" w:cs="Times New Roman"/>
          <w:b/>
        </w:rPr>
        <w:t xml:space="preserve">r. o godzinie  </w:t>
      </w:r>
      <w:r w:rsidR="00912A36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.00</w:t>
      </w:r>
      <w:r>
        <w:rPr>
          <w:rFonts w:ascii="Times New Roman" w:hAnsi="Times New Roman" w:cs="Times New Roman"/>
        </w:rPr>
        <w:t>.</w:t>
      </w:r>
    </w:p>
    <w:p w:rsidR="00F227DB" w:rsidRPr="00F227DB" w:rsidRDefault="00302421" w:rsidP="00F227D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A5712">
        <w:rPr>
          <w:rFonts w:ascii="Times New Roman" w:hAnsi="Times New Roman" w:cs="Times New Roman"/>
        </w:rPr>
        <w:t xml:space="preserve">§3.1. </w:t>
      </w:r>
      <w:r w:rsidR="006A5712" w:rsidRPr="00F227DB">
        <w:rPr>
          <w:rFonts w:ascii="Times New Roman" w:hAnsi="Times New Roman" w:cs="Times New Roman"/>
        </w:rPr>
        <w:t xml:space="preserve">Przedmiotem przetargu jest sprzedaż </w:t>
      </w:r>
      <w:r w:rsidR="00F227DB" w:rsidRPr="00F227DB">
        <w:rPr>
          <w:rFonts w:ascii="Times New Roman" w:hAnsi="Times New Roman" w:cs="Times New Roman"/>
        </w:rPr>
        <w:t>lokalu mieszkalnego nr 4</w:t>
      </w:r>
      <w:r w:rsidR="00F227DB">
        <w:rPr>
          <w:rFonts w:ascii="Times New Roman" w:hAnsi="Times New Roman" w:cs="Times New Roman"/>
        </w:rPr>
        <w:t xml:space="preserve"> wraz</w:t>
      </w:r>
      <w:r w:rsidR="00F227DB">
        <w:rPr>
          <w:rFonts w:ascii="Times New Roman" w:hAnsi="Times New Roman" w:cs="Times New Roman"/>
        </w:rPr>
        <w:br/>
        <w:t xml:space="preserve">z </w:t>
      </w:r>
      <w:r w:rsidR="00F227DB" w:rsidRPr="00F227DB">
        <w:rPr>
          <w:rFonts w:ascii="Times New Roman" w:hAnsi="Times New Roman" w:cs="Times New Roman"/>
        </w:rPr>
        <w:t>pomieszczeniami przynależnymi o łącznej powierzchni użytkowej 103,29 m</w:t>
      </w:r>
      <w:r w:rsidR="00F227DB" w:rsidRPr="00F227DB">
        <w:rPr>
          <w:rFonts w:ascii="Times New Roman" w:hAnsi="Times New Roman" w:cs="Times New Roman"/>
          <w:vertAlign w:val="superscript"/>
        </w:rPr>
        <w:t>2</w:t>
      </w:r>
      <w:r w:rsidR="00F227DB" w:rsidRPr="00F227DB">
        <w:rPr>
          <w:rFonts w:ascii="Times New Roman" w:hAnsi="Times New Roman" w:cs="Times New Roman"/>
        </w:rPr>
        <w:t xml:space="preserve"> usytuowanego na III piętrze (poddaszu) budynku mieszkalnego wielorodzinnego, stanowiącego własność Gminy Miasta Toruń,  posadowionego w Toruniu przy Rynku Nowomiejskim 25, na nieruchomości oznaczonej geodezyjnie numerami działek 168/1 i 168/2 o łącznej powierzchni 0,0530 ha, zapisanej w księdze wieczystej KW Nr TO1T/00021525/9 wraz z udziałem</w:t>
      </w:r>
      <w:r w:rsidR="00F227DB" w:rsidRPr="00F227DB">
        <w:rPr>
          <w:rFonts w:ascii="Times New Roman" w:hAnsi="Times New Roman" w:cs="Times New Roman"/>
        </w:rPr>
        <w:br/>
        <w:t xml:space="preserve">w nieruchomości wynoszącym 10329/110801 części we własności części wspólnych budynku i urządzeń nie służących wyłącznie do korzystania przez właścicieli lokali oraz we własności gruntu. </w:t>
      </w:r>
    </w:p>
    <w:p w:rsidR="00A3028C" w:rsidRPr="00A3028C" w:rsidRDefault="006A5712" w:rsidP="00A3028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3028C">
        <w:rPr>
          <w:rFonts w:ascii="Times New Roman" w:eastAsia="Times New Roman" w:hAnsi="Times New Roman" w:cs="Times New Roman"/>
        </w:rPr>
        <w:t xml:space="preserve">   </w:t>
      </w:r>
      <w:r w:rsidR="00302421" w:rsidRPr="00A3028C">
        <w:rPr>
          <w:rFonts w:ascii="Times New Roman" w:hAnsi="Times New Roman" w:cs="Times New Roman"/>
        </w:rPr>
        <w:t xml:space="preserve">2. </w:t>
      </w:r>
      <w:r w:rsidR="00A3028C" w:rsidRPr="00A3028C">
        <w:rPr>
          <w:rFonts w:ascii="Times New Roman" w:hAnsi="Times New Roman" w:cs="Times New Roman"/>
        </w:rPr>
        <w:t xml:space="preserve">   </w:t>
      </w:r>
      <w:r w:rsidR="00A3028C" w:rsidRPr="00A3028C">
        <w:rPr>
          <w:rFonts w:ascii="Times New Roman" w:hAnsi="Times New Roman" w:cs="Times New Roman"/>
          <w:b/>
        </w:rPr>
        <w:t>Lokal mieszkalny nr 4 składa się z</w:t>
      </w:r>
      <w:r w:rsidR="00A3028C" w:rsidRPr="00A3028C">
        <w:rPr>
          <w:rFonts w:ascii="Times New Roman" w:hAnsi="Times New Roman" w:cs="Times New Roman"/>
        </w:rPr>
        <w:t>: dwóch pokoi i przedpokoju o powierzchni 34,52 m</w:t>
      </w:r>
      <w:r w:rsidR="00A3028C" w:rsidRPr="00A3028C">
        <w:rPr>
          <w:rFonts w:ascii="Times New Roman" w:hAnsi="Times New Roman" w:cs="Times New Roman"/>
          <w:vertAlign w:val="superscript"/>
        </w:rPr>
        <w:t>2</w:t>
      </w:r>
      <w:r w:rsidR="00A3028C" w:rsidRPr="00A3028C">
        <w:rPr>
          <w:rFonts w:ascii="Times New Roman" w:hAnsi="Times New Roman" w:cs="Times New Roman"/>
        </w:rPr>
        <w:t xml:space="preserve">. Do lokalu przynależą: kuchnia i </w:t>
      </w:r>
      <w:proofErr w:type="spellStart"/>
      <w:r w:rsidR="00A3028C" w:rsidRPr="00A3028C">
        <w:rPr>
          <w:rFonts w:ascii="Times New Roman" w:hAnsi="Times New Roman" w:cs="Times New Roman"/>
        </w:rPr>
        <w:t>wc</w:t>
      </w:r>
      <w:proofErr w:type="spellEnd"/>
      <w:r w:rsidR="00A3028C" w:rsidRPr="00A3028C">
        <w:rPr>
          <w:rFonts w:ascii="Times New Roman" w:hAnsi="Times New Roman" w:cs="Times New Roman"/>
        </w:rPr>
        <w:t xml:space="preserve"> oraz przedpokój, kuchnia i cztery pokoje usytuowane na III piętrze o łącznej powierzchni 68,77 m</w:t>
      </w:r>
      <w:r w:rsidR="00A3028C" w:rsidRPr="00A3028C">
        <w:rPr>
          <w:rFonts w:ascii="Times New Roman" w:hAnsi="Times New Roman" w:cs="Times New Roman"/>
          <w:vertAlign w:val="superscript"/>
        </w:rPr>
        <w:t>2</w:t>
      </w:r>
      <w:r w:rsidR="00A3028C" w:rsidRPr="00A3028C">
        <w:rPr>
          <w:rFonts w:ascii="Times New Roman" w:hAnsi="Times New Roman" w:cs="Times New Roman"/>
        </w:rPr>
        <w:t>.  Łączna powierzchni lokalu wraz</w:t>
      </w:r>
      <w:r w:rsidR="00A3028C" w:rsidRPr="00A3028C">
        <w:rPr>
          <w:rFonts w:ascii="Times New Roman" w:hAnsi="Times New Roman" w:cs="Times New Roman"/>
        </w:rPr>
        <w:br/>
        <w:t>z pomieszczeniami przynależnymi  wynosi 103,29 m</w:t>
      </w:r>
      <w:r w:rsidR="00A3028C" w:rsidRPr="00A3028C">
        <w:rPr>
          <w:rFonts w:ascii="Times New Roman" w:hAnsi="Times New Roman" w:cs="Times New Roman"/>
          <w:vertAlign w:val="superscript"/>
        </w:rPr>
        <w:t>2</w:t>
      </w:r>
      <w:r w:rsidR="00A3028C" w:rsidRPr="00A3028C">
        <w:rPr>
          <w:rFonts w:ascii="Times New Roman" w:hAnsi="Times New Roman" w:cs="Times New Roman"/>
        </w:rPr>
        <w:t xml:space="preserve">. Wysokość  pomieszczeń przynależnych przy wejściu do nich wynosi ok. 2,20 m, zaś kierując się w stronę okien (wychodzących na Rynek Nowomiejski) wysokość pomieszczeń ulega zmniejszeniu do ok. 2 m. </w:t>
      </w:r>
    </w:p>
    <w:p w:rsidR="00A3028C" w:rsidRPr="00A3028C" w:rsidRDefault="00A3028C" w:rsidP="00A3028C">
      <w:pPr>
        <w:pStyle w:val="Tekstpodstawowywcity2"/>
        <w:tabs>
          <w:tab w:val="decimal" w:pos="0"/>
        </w:tabs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3028C">
        <w:rPr>
          <w:rFonts w:ascii="Times New Roman" w:hAnsi="Times New Roman" w:cs="Times New Roman"/>
          <w:szCs w:val="24"/>
        </w:rPr>
        <w:t xml:space="preserve">Standard wykończenia lokalu – niski, ściany okładane tapetami i malowane, podłoga – deski pokryte płytami pilśniowymi, stolarka drzwiowa drewniana, okna z profili </w:t>
      </w:r>
      <w:proofErr w:type="spellStart"/>
      <w:r w:rsidRPr="00A3028C">
        <w:rPr>
          <w:rFonts w:ascii="Times New Roman" w:hAnsi="Times New Roman" w:cs="Times New Roman"/>
          <w:szCs w:val="24"/>
        </w:rPr>
        <w:t>pcw</w:t>
      </w:r>
      <w:proofErr w:type="spellEnd"/>
      <w:r w:rsidRPr="00A3028C">
        <w:rPr>
          <w:rFonts w:ascii="Times New Roman" w:hAnsi="Times New Roman" w:cs="Times New Roman"/>
          <w:szCs w:val="24"/>
        </w:rPr>
        <w:t xml:space="preserve">. Funkcjonalność lokalu – niska, wejścia do poszczególnych pomieszczeń z korytarza wspólnego, przejściowe pokoje, brak łazienki, jest tylko pom. </w:t>
      </w:r>
      <w:proofErr w:type="spellStart"/>
      <w:r w:rsidRPr="00A3028C">
        <w:rPr>
          <w:rFonts w:ascii="Times New Roman" w:hAnsi="Times New Roman" w:cs="Times New Roman"/>
          <w:szCs w:val="24"/>
        </w:rPr>
        <w:t>wc</w:t>
      </w:r>
      <w:proofErr w:type="spellEnd"/>
      <w:r w:rsidRPr="00A3028C">
        <w:rPr>
          <w:rFonts w:ascii="Times New Roman" w:hAnsi="Times New Roman" w:cs="Times New Roman"/>
          <w:szCs w:val="24"/>
        </w:rPr>
        <w:t>, dostęp do kuchni i pokoi przez korytarz. Lokal mieszkalny podzielony jest korytarzem – były to wcześniej dwa lokale. Z korytarza jest wejście do pomieszczenia strychowego. Korytarz oraz pom. strychowe stanowią części wspólne</w:t>
      </w:r>
      <w:r w:rsidR="007D5143">
        <w:rPr>
          <w:rFonts w:ascii="Times New Roman" w:hAnsi="Times New Roman" w:cs="Times New Roman"/>
          <w:szCs w:val="24"/>
        </w:rPr>
        <w:t>, zgodę na ich sprzedaż musi wyrazić Wspólnota Mieszkaniowa</w:t>
      </w:r>
      <w:r w:rsidRPr="00A3028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A3028C">
        <w:rPr>
          <w:rFonts w:ascii="Times New Roman" w:hAnsi="Times New Roman" w:cs="Times New Roman"/>
          <w:szCs w:val="24"/>
        </w:rPr>
        <w:t>Lokal jest wyposażony w następujące instalacje: elektryczną, wodociągową, kanalizacyjną, ogrzewanie: piece – okładane kaflami, gazową (licznik zdemontowany). Instalacje są stare do wymiany lub naprawy na warunkach uzgodnionych</w:t>
      </w:r>
      <w:r w:rsidR="00012EEF">
        <w:rPr>
          <w:rFonts w:ascii="Times New Roman" w:hAnsi="Times New Roman" w:cs="Times New Roman"/>
          <w:szCs w:val="24"/>
        </w:rPr>
        <w:t xml:space="preserve"> </w:t>
      </w:r>
      <w:r w:rsidRPr="00A3028C">
        <w:rPr>
          <w:rFonts w:ascii="Times New Roman" w:hAnsi="Times New Roman" w:cs="Times New Roman"/>
          <w:szCs w:val="24"/>
        </w:rPr>
        <w:t xml:space="preserve">z gestorami tej infrastruktury. </w:t>
      </w:r>
    </w:p>
    <w:p w:rsidR="007D5143" w:rsidRDefault="00302421" w:rsidP="007D5143">
      <w:pPr>
        <w:pStyle w:val="Tekstpodstawowywcity2"/>
        <w:tabs>
          <w:tab w:val="decimal" w:pos="0"/>
        </w:tabs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lastRenderedPageBreak/>
        <w:tab/>
        <w:t xml:space="preserve"> 3</w:t>
      </w:r>
      <w:r w:rsidR="007D5143">
        <w:rPr>
          <w:rFonts w:ascii="Times New Roman" w:hAnsi="Times New Roman" w:cs="Times New Roman"/>
        </w:rPr>
        <w:t xml:space="preserve">. </w:t>
      </w:r>
      <w:r w:rsidR="00DF56AC" w:rsidRPr="00DF56AC">
        <w:rPr>
          <w:rFonts w:ascii="Times New Roman" w:hAnsi="Times New Roman" w:cs="Times New Roman"/>
          <w:szCs w:val="24"/>
        </w:rPr>
        <w:t xml:space="preserve"> </w:t>
      </w:r>
      <w:r w:rsidR="007D5143">
        <w:rPr>
          <w:rFonts w:ascii="Times New Roman" w:hAnsi="Times New Roman" w:cs="Times New Roman"/>
        </w:rPr>
        <w:t>Lokal mieszkalny usytuowany jest w kamienicy przy Rynku Nowomiejskim 25, w centralnej części miasta obejmującej toruńską Starówkę, blisko kościoła św. Jakuba.</w:t>
      </w:r>
      <w:r w:rsidR="007D5143" w:rsidRPr="008A0472">
        <w:rPr>
          <w:rFonts w:ascii="Times New Roman" w:hAnsi="Times New Roman" w:cs="Times New Roman"/>
          <w:szCs w:val="24"/>
        </w:rPr>
        <w:t xml:space="preserve"> </w:t>
      </w:r>
      <w:r w:rsidR="007D5143">
        <w:rPr>
          <w:rFonts w:ascii="Times New Roman" w:hAnsi="Times New Roman" w:cs="Times New Roman"/>
          <w:szCs w:val="24"/>
        </w:rPr>
        <w:t>Nieruchomość składa się z 4-kondygnacyjnego, podpiwniczonego budynku głównego</w:t>
      </w:r>
      <w:r w:rsidR="007D5143">
        <w:rPr>
          <w:rFonts w:ascii="Times New Roman" w:hAnsi="Times New Roman" w:cs="Times New Roman"/>
          <w:szCs w:val="24"/>
        </w:rPr>
        <w:br/>
        <w:t>i budynku oficyny. Wejście do kamienicy bezpośrednio z ulicy Rynek Nowomiejski. Budynek, w którym znajduje się lokal został wybudowany pod koniec XIX wieku, w technologii tradycyjnej, ściany z cegły, stropy drewniane, dach drewniany kryty papą. W budynku o łącznej powierzchni użytkowej 1108,01 m</w:t>
      </w:r>
      <w:r w:rsidR="007D5143" w:rsidRPr="003D2059">
        <w:rPr>
          <w:rFonts w:ascii="Times New Roman" w:hAnsi="Times New Roman" w:cs="Times New Roman"/>
          <w:szCs w:val="24"/>
          <w:vertAlign w:val="superscript"/>
        </w:rPr>
        <w:t>2</w:t>
      </w:r>
      <w:r w:rsidR="007D5143">
        <w:rPr>
          <w:rFonts w:ascii="Times New Roman" w:hAnsi="Times New Roman" w:cs="Times New Roman"/>
          <w:szCs w:val="24"/>
        </w:rPr>
        <w:t xml:space="preserve"> znajduje się 13 lokali mieszkalnych, 4 lokale użytkowe i 2 lokale niemieszkalne. Zbytych zostało 9 lokali mieszkalnych, 3 lokale użytkowe i 2 lokale niemieszkalne. W zasobie Gminy pozostają zatem 4 lokale mieszkalne i 1 lokal użytkowy. </w:t>
      </w:r>
    </w:p>
    <w:p w:rsidR="00302421" w:rsidRDefault="00302421" w:rsidP="007D514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D5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zaświadczeniem znak WAiB.7120.45.</w:t>
      </w:r>
      <w:r w:rsidR="007D5143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.</w:t>
      </w:r>
      <w:r w:rsidR="007D5143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.</w:t>
      </w:r>
      <w:r w:rsidR="007D5143">
        <w:rPr>
          <w:rFonts w:ascii="Times New Roman" w:hAnsi="Times New Roman" w:cs="Times New Roman"/>
        </w:rPr>
        <w:t>2020.ZP  wydanym dnia</w:t>
      </w:r>
      <w:r w:rsidR="007D5143">
        <w:rPr>
          <w:rFonts w:ascii="Times New Roman" w:hAnsi="Times New Roman" w:cs="Times New Roman"/>
        </w:rPr>
        <w:br/>
        <w:t>13</w:t>
      </w:r>
      <w:r>
        <w:rPr>
          <w:rFonts w:ascii="Times New Roman" w:hAnsi="Times New Roman" w:cs="Times New Roman"/>
        </w:rPr>
        <w:t xml:space="preserve"> </w:t>
      </w:r>
      <w:r w:rsidR="007D5143">
        <w:rPr>
          <w:rFonts w:ascii="Times New Roman" w:hAnsi="Times New Roman" w:cs="Times New Roman"/>
        </w:rPr>
        <w:t>marca</w:t>
      </w:r>
      <w:r>
        <w:rPr>
          <w:rFonts w:ascii="Times New Roman" w:hAnsi="Times New Roman" w:cs="Times New Roman"/>
        </w:rPr>
        <w:t xml:space="preserve"> </w:t>
      </w:r>
      <w:r w:rsidR="007D5143">
        <w:rPr>
          <w:rFonts w:ascii="Times New Roman" w:hAnsi="Times New Roman" w:cs="Times New Roman"/>
        </w:rPr>
        <w:t>2020r</w:t>
      </w:r>
      <w:r>
        <w:rPr>
          <w:rFonts w:ascii="Times New Roman" w:hAnsi="Times New Roman" w:cs="Times New Roman"/>
        </w:rPr>
        <w:t>. z upoważnienia Prezydenta M</w:t>
      </w:r>
      <w:r w:rsidR="007D5143">
        <w:rPr>
          <w:rFonts w:ascii="Times New Roman" w:hAnsi="Times New Roman" w:cs="Times New Roman"/>
        </w:rPr>
        <w:t xml:space="preserve">iasta Torunia, lokal mieszkalny </w:t>
      </w:r>
      <w:r>
        <w:rPr>
          <w:rFonts w:ascii="Times New Roman" w:hAnsi="Times New Roman" w:cs="Times New Roman"/>
        </w:rPr>
        <w:t xml:space="preserve">nr </w:t>
      </w:r>
      <w:r w:rsidR="007D51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będący przedmiotem przetargu jest lokalem samodzielnym w rozumieniu ustawy z dnia 24 czerwca 1994 r. o własności lokali.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5. Nabywca lokalu przyjmuje do wiadomości, że dla budynku znajdującego się na nieruchomości przy </w:t>
      </w:r>
      <w:r w:rsidR="007D5143">
        <w:rPr>
          <w:rFonts w:ascii="Times New Roman" w:hAnsi="Times New Roman" w:cs="Times New Roman"/>
        </w:rPr>
        <w:t>Rynku Nowomiejskim 25</w:t>
      </w:r>
      <w:r>
        <w:rPr>
          <w:rFonts w:ascii="Times New Roman" w:hAnsi="Times New Roman" w:cs="Times New Roman"/>
        </w:rPr>
        <w:t xml:space="preserve"> nie sporządzono świadectwa charakterystyki energetycznej.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7D5143" w:rsidRPr="00400C63" w:rsidRDefault="007D5143" w:rsidP="007D5143">
      <w:pPr>
        <w:pStyle w:val="Tekstpodstawowywcity2"/>
        <w:tabs>
          <w:tab w:val="decimal" w:pos="0"/>
        </w:tabs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 w:rsidR="00302421">
        <w:rPr>
          <w:rFonts w:ascii="Times New Roman" w:hAnsi="Times New Roman" w:cs="Times New Roman"/>
        </w:rPr>
        <w:t xml:space="preserve">§4.1. </w:t>
      </w:r>
      <w:r w:rsidRPr="007A7E8B">
        <w:rPr>
          <w:rFonts w:ascii="Times New Roman" w:hAnsi="Times New Roman" w:cs="Times New Roman"/>
          <w:szCs w:val="24"/>
        </w:rPr>
        <w:t xml:space="preserve">Nieruchomość położona przy </w:t>
      </w:r>
      <w:r>
        <w:rPr>
          <w:rFonts w:ascii="Times New Roman" w:hAnsi="Times New Roman" w:cs="Times New Roman"/>
          <w:szCs w:val="24"/>
        </w:rPr>
        <w:t xml:space="preserve">Rynku Nowomiejskim 25 </w:t>
      </w:r>
      <w:r w:rsidRPr="007A7E8B">
        <w:rPr>
          <w:rFonts w:ascii="Times New Roman" w:hAnsi="Times New Roman" w:cs="Times New Roman"/>
          <w:szCs w:val="24"/>
        </w:rPr>
        <w:t xml:space="preserve">w Toruniu  jest usytuowana na terenie, dla którego brak jest miejscowego planu zagospodarowania przestrzennego. Zgodnie ze studium uwarunkowań i kierunków zagospodarowania przestrzennego miasta, </w:t>
      </w:r>
      <w:r w:rsidRPr="00400C63">
        <w:rPr>
          <w:rFonts w:ascii="Times New Roman" w:hAnsi="Times New Roman" w:cs="Times New Roman"/>
          <w:szCs w:val="24"/>
        </w:rPr>
        <w:t>zatwierdzonym uchwałą Rady Miasta Torunia  Nr  805/18 z dnia 25 stycznia 2018</w:t>
      </w:r>
      <w:r>
        <w:rPr>
          <w:rFonts w:ascii="Times New Roman" w:hAnsi="Times New Roman" w:cs="Times New Roman"/>
          <w:szCs w:val="24"/>
        </w:rPr>
        <w:t>r.,</w:t>
      </w:r>
      <w:r w:rsidRPr="00400C63">
        <w:rPr>
          <w:rFonts w:ascii="Times New Roman" w:hAnsi="Times New Roman" w:cs="Times New Roman"/>
          <w:szCs w:val="24"/>
        </w:rPr>
        <w:t xml:space="preserve">  lokal jest położony w budynku usytuowanym na obszarze wielofunkcyjnym.</w:t>
      </w:r>
    </w:p>
    <w:p w:rsidR="007D5143" w:rsidRDefault="00302421" w:rsidP="007D5143">
      <w:pPr>
        <w:pStyle w:val="Tekstpodstawowywcity2"/>
        <w:tabs>
          <w:tab w:val="decimal" w:pos="4820"/>
          <w:tab w:val="decimal" w:pos="6096"/>
          <w:tab w:val="decimal" w:pos="8222"/>
        </w:tabs>
        <w:spacing w:line="276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2. </w:t>
      </w:r>
      <w:r w:rsidR="00DF56AC">
        <w:rPr>
          <w:rFonts w:ascii="Times New Roman" w:hAnsi="Times New Roman" w:cs="Times New Roman"/>
        </w:rPr>
        <w:t>L</w:t>
      </w:r>
      <w:r w:rsidR="00DF56AC" w:rsidRPr="00A1287E">
        <w:rPr>
          <w:rFonts w:ascii="Times New Roman" w:hAnsi="Times New Roman" w:cs="Times New Roman"/>
          <w:szCs w:val="24"/>
        </w:rPr>
        <w:t>okal</w:t>
      </w:r>
      <w:r w:rsidR="007D5143">
        <w:rPr>
          <w:rFonts w:ascii="Times New Roman" w:hAnsi="Times New Roman" w:cs="Times New Roman"/>
          <w:szCs w:val="24"/>
        </w:rPr>
        <w:t xml:space="preserve"> nr 4</w:t>
      </w:r>
      <w:r w:rsidR="00DF56AC" w:rsidRPr="00A1287E">
        <w:rPr>
          <w:rFonts w:ascii="Times New Roman" w:hAnsi="Times New Roman" w:cs="Times New Roman"/>
          <w:szCs w:val="24"/>
        </w:rPr>
        <w:t xml:space="preserve"> znajduje się w budynku mieszkaln</w:t>
      </w:r>
      <w:r w:rsidR="00DF56AC">
        <w:rPr>
          <w:rFonts w:ascii="Times New Roman" w:hAnsi="Times New Roman" w:cs="Times New Roman"/>
          <w:szCs w:val="24"/>
        </w:rPr>
        <w:t>ym</w:t>
      </w:r>
      <w:r w:rsidR="007D5143">
        <w:rPr>
          <w:rFonts w:ascii="Times New Roman" w:hAnsi="Times New Roman" w:cs="Times New Roman"/>
          <w:szCs w:val="24"/>
        </w:rPr>
        <w:t>, który jest posadowiony na działkach geod. nr 168/1 i 168/2  o łącznej powierzchni 530 m</w:t>
      </w:r>
      <w:r w:rsidR="007D5143" w:rsidRPr="004D0F7C">
        <w:rPr>
          <w:rFonts w:ascii="Times New Roman" w:hAnsi="Times New Roman" w:cs="Times New Roman"/>
          <w:szCs w:val="24"/>
          <w:vertAlign w:val="superscript"/>
        </w:rPr>
        <w:t>2</w:t>
      </w:r>
      <w:r w:rsidR="007D5143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7D5143">
        <w:rPr>
          <w:rFonts w:ascii="Times New Roman" w:hAnsi="Times New Roman" w:cs="Times New Roman"/>
          <w:szCs w:val="24"/>
        </w:rPr>
        <w:t>i został wpisany do rejestru zabytków decyzją Kujawsko-Pomorskiego Konserwatora Zabytków z dnia 22.10.2008r. – nr rejestru zabytków A/1392/1-2. Do rejestru zabytków wpisane zostały: kamienica z oficyną z 1881r., bryły i ceglane elewacje budynków gospodarczych (stajni z 1882r. i przybudówki kuchennej z 1883r.) oraz działki nr 168/1 i 168/2 przy Rynku Nowomiejskim 25 w Toruniu. Kujawsko-Pomorski Wojewódzki Konserwator Zabytków  pozwolił na sprzedaż należącego do Gminy Miasta Toruń lokalu mieszkalnego nr 4 o pow. 103,29 m</w:t>
      </w:r>
      <w:r w:rsidR="007D5143" w:rsidRPr="007A7E8B">
        <w:rPr>
          <w:rFonts w:ascii="Times New Roman" w:hAnsi="Times New Roman" w:cs="Times New Roman"/>
          <w:szCs w:val="24"/>
          <w:vertAlign w:val="superscript"/>
        </w:rPr>
        <w:t>2</w:t>
      </w:r>
      <w:r w:rsidR="007D5143">
        <w:rPr>
          <w:rFonts w:ascii="Times New Roman" w:hAnsi="Times New Roman" w:cs="Times New Roman"/>
          <w:szCs w:val="24"/>
        </w:rPr>
        <w:t xml:space="preserve"> usytuowanego w kondygnacji poddasza kamienicy wpisanej do rejestru zabytków wraz z udziałem 10329/110801 części w nieruchomości wspólnej, w tym we własności gruntu o łącznej pow. 0,0530 ha, stanowiącego część nieruchomości przy Rynku Nowomiejskim 25 – decyzja nr WRD/6/2020 z dnia 28.05.2020r.</w:t>
      </w:r>
      <w:r w:rsidR="007D5143" w:rsidRPr="002E4199">
        <w:rPr>
          <w:rFonts w:ascii="Times New Roman" w:hAnsi="Times New Roman" w:cs="Times New Roman"/>
          <w:szCs w:val="24"/>
        </w:rPr>
        <w:t xml:space="preserve"> </w:t>
      </w:r>
      <w:r w:rsidR="007D5143">
        <w:rPr>
          <w:rFonts w:ascii="Times New Roman" w:hAnsi="Times New Roman" w:cs="Times New Roman"/>
          <w:szCs w:val="24"/>
        </w:rPr>
        <w:t>Wszelkie prace prowadzone przy obiekcie zabytkowym wymagają  pozwolenia Miejskiego Konserwatora Zabytków. Ponadto zgodnie z art. 25 ust.1 pkt 2 i pkt 3 ustawy z dnia 23 lipca 2003r. o ochronie zabytków i opiece nad zabytkami, właściciel obiektu zabytkowego powinien posiadać uzgodniony z Kujawsko-Pomorskim Wojewódzkim Konserwatorem Zabytków program prac konserwatorskich przy zabytku nieruchomym określający zakres</w:t>
      </w:r>
      <w:r w:rsidR="00E70DD2">
        <w:rPr>
          <w:rFonts w:ascii="Times New Roman" w:hAnsi="Times New Roman" w:cs="Times New Roman"/>
          <w:szCs w:val="24"/>
        </w:rPr>
        <w:br/>
      </w:r>
      <w:r w:rsidR="007D5143">
        <w:rPr>
          <w:rFonts w:ascii="Times New Roman" w:hAnsi="Times New Roman" w:cs="Times New Roman"/>
          <w:szCs w:val="24"/>
        </w:rPr>
        <w:t>i sposób ich prowadzenia, a także program zagospodarowania zabytku nieruchomego wraz</w:t>
      </w:r>
      <w:r w:rsidR="00E70DD2">
        <w:rPr>
          <w:rFonts w:ascii="Times New Roman" w:hAnsi="Times New Roman" w:cs="Times New Roman"/>
          <w:szCs w:val="24"/>
        </w:rPr>
        <w:br/>
      </w:r>
      <w:r w:rsidR="007D5143">
        <w:rPr>
          <w:rFonts w:ascii="Times New Roman" w:hAnsi="Times New Roman" w:cs="Times New Roman"/>
          <w:szCs w:val="24"/>
        </w:rPr>
        <w:t>z otoczeniem  oraz dalszego korzystania z tego zabytku z uwzględnieniem wyeksponowania jego wartości. W programie prac konserwatorskich przy zabytku nieruchomym powinien być zawarty harmonogram ich prowadzenia.</w:t>
      </w:r>
    </w:p>
    <w:p w:rsidR="00302421" w:rsidRDefault="00302421" w:rsidP="00DF56AC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§5.</w:t>
      </w:r>
      <w:r w:rsidR="002C4F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Ustala się następujące warunki przetargu:</w:t>
      </w:r>
    </w:p>
    <w:tbl>
      <w:tblPr>
        <w:tblW w:w="86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1492"/>
        <w:gridCol w:w="3541"/>
        <w:gridCol w:w="1842"/>
        <w:gridCol w:w="1154"/>
      </w:tblGrid>
      <w:tr w:rsidR="00302421" w:rsidTr="00302421">
        <w:trPr>
          <w:trHeight w:val="57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02421" w:rsidRDefault="00302421">
            <w:pPr>
              <w:pStyle w:val="TableContents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….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02421" w:rsidRDefault="00302421">
            <w:pPr>
              <w:pStyle w:val="TableContents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Lokal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2421" w:rsidRDefault="00302421" w:rsidP="002C4FE7">
            <w:pPr>
              <w:pStyle w:val="TableContents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Pow. lokalu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02421" w:rsidRDefault="00302421">
            <w:pPr>
              <w:pStyle w:val="TableContents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wywoławcza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02421" w:rsidRDefault="00302421">
            <w:pPr>
              <w:pStyle w:val="TableContents"/>
              <w:spacing w:after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wadium</w:t>
            </w:r>
          </w:p>
        </w:tc>
      </w:tr>
      <w:tr w:rsidR="00302421" w:rsidTr="00302421">
        <w:trPr>
          <w:trHeight w:val="3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2421" w:rsidRDefault="00302421">
            <w:pPr>
              <w:pStyle w:val="TableContents"/>
              <w:spacing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02421" w:rsidRDefault="00302421" w:rsidP="00097221">
            <w:pPr>
              <w:pStyle w:val="TableContents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Nr </w:t>
            </w:r>
            <w:r w:rsidR="00097221">
              <w:rPr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2421" w:rsidRDefault="00097221" w:rsidP="00097221">
            <w:pPr>
              <w:pStyle w:val="TableContents"/>
              <w:spacing w:after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103,29</w:t>
            </w:r>
            <w:r w:rsidR="00302421">
              <w:rPr>
                <w:lang w:eastAsia="en-US"/>
              </w:rPr>
              <w:t xml:space="preserve"> m</w:t>
            </w:r>
            <w:r w:rsidR="00302421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2421" w:rsidRDefault="00593384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316</w:t>
            </w:r>
            <w:r w:rsidR="00302421">
              <w:rPr>
                <w:rFonts w:ascii="Times New Roman" w:hAnsi="Times New Roman" w:cs="Times New Roman"/>
                <w:lang w:eastAsia="en-US"/>
              </w:rPr>
              <w:t>.000,-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02421" w:rsidRDefault="00593384">
            <w:pPr>
              <w:pStyle w:val="Zawartotabeli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</w:t>
            </w:r>
            <w:r w:rsidR="00302421">
              <w:rPr>
                <w:szCs w:val="24"/>
                <w:lang w:eastAsia="en-US"/>
              </w:rPr>
              <w:t>.000,-</w:t>
            </w:r>
          </w:p>
        </w:tc>
      </w:tr>
    </w:tbl>
    <w:p w:rsidR="002C4FE7" w:rsidRPr="00BE31D6" w:rsidRDefault="00302421" w:rsidP="002C4FE7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4FE7">
        <w:rPr>
          <w:rFonts w:ascii="Times New Roman" w:hAnsi="Times New Roman" w:cs="Times New Roman"/>
        </w:rPr>
        <w:t xml:space="preserve"> 2. </w:t>
      </w:r>
      <w:r w:rsidR="002C4FE7" w:rsidRPr="00BE31D6">
        <w:rPr>
          <w:rFonts w:ascii="Times New Roman" w:hAnsi="Times New Roman" w:cs="Times New Roman"/>
        </w:rPr>
        <w:t xml:space="preserve">Od ustalonej w przetargu ceny zabytkowej nieruchomości zastosowana zostanie bonifikata z tytułu wpisania nieruchomości do rejestru zabytków, o której mowa w art. 68 ust. 3 ustawy z dnia 21 sierpnia 1997r. o gospodarce nieruchomościami, w wysokości </w:t>
      </w:r>
      <w:r w:rsidR="002C4FE7">
        <w:rPr>
          <w:rFonts w:ascii="Times New Roman" w:hAnsi="Times New Roman" w:cs="Times New Roman"/>
        </w:rPr>
        <w:t>20</w:t>
      </w:r>
      <w:r w:rsidR="002C4FE7" w:rsidRPr="00BE31D6">
        <w:rPr>
          <w:rFonts w:ascii="Times New Roman" w:hAnsi="Times New Roman" w:cs="Times New Roman"/>
        </w:rPr>
        <w:t xml:space="preserve">%. 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pStyle w:val="Tekstpodstawowy"/>
        <w:tabs>
          <w:tab w:val="left" w:pos="424"/>
        </w:tabs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§6.1. W przetargu mogą wziąć udział podmioty, które wpłacą wadium w pieniądzu przelewem na konto Urzędu Miasta Torunia - BANK MILLENNIUM S.A. O/Toruń nr 62 1160  2202  0000  0003  3943  1400 w terminie </w:t>
      </w:r>
      <w:r>
        <w:rPr>
          <w:rFonts w:ascii="Times New Roman" w:hAnsi="Times New Roman" w:cs="Times New Roman"/>
          <w:b/>
        </w:rPr>
        <w:t xml:space="preserve">do dnia </w:t>
      </w:r>
      <w:r w:rsidR="00912A36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 xml:space="preserve"> </w:t>
      </w:r>
      <w:r w:rsidR="00912A36">
        <w:rPr>
          <w:rFonts w:ascii="Times New Roman" w:hAnsi="Times New Roman" w:cs="Times New Roman"/>
          <w:b/>
        </w:rPr>
        <w:t>listopada</w:t>
      </w:r>
      <w:r>
        <w:rPr>
          <w:rFonts w:ascii="Times New Roman" w:hAnsi="Times New Roman" w:cs="Times New Roman"/>
          <w:b/>
        </w:rPr>
        <w:t xml:space="preserve"> 202</w:t>
      </w:r>
      <w:r w:rsidR="00C87BD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r., włącznie.</w:t>
      </w:r>
      <w:r>
        <w:rPr>
          <w:rFonts w:ascii="Times New Roman" w:hAnsi="Times New Roman" w:cs="Times New Roman"/>
        </w:rPr>
        <w:t xml:space="preserve"> Za datę wpłaty wadium uznaje się dzień wpływu środków pieniężnych na konto Gminy.</w:t>
      </w:r>
      <w:r>
        <w:rPr>
          <w:rFonts w:ascii="Times New Roman" w:eastAsia="Times New Roman" w:hAnsi="Times New Roman" w:cs="Times New Roman"/>
        </w:rPr>
        <w:t xml:space="preserve"> Na dowodzie wpłaty należy umieścić dopisek wskazujący oznaczenie lokalu, do licytacji którego uczestnik zamierza przystąpić. Wpłacone wadium uprawnia do uczestnictwa wyłącznie w przetargu, którego dotyczy.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Podmioty, które wpłacą wadium w sposób niezgodny z postanowieniami ust. 1,</w:t>
      </w:r>
      <w:r>
        <w:rPr>
          <w:rFonts w:ascii="Times New Roman" w:hAnsi="Times New Roman" w:cs="Times New Roman"/>
        </w:rPr>
        <w:br/>
        <w:t>w szczególności gdy wadium zostanie wpłacone w gotówce w kasie Urzędu Miasta Torunia, nie zostaną dopuszczone do udziału w przetargu.</w:t>
      </w:r>
      <w:r>
        <w:rPr>
          <w:rFonts w:ascii="Times New Roman" w:hAnsi="Times New Roman" w:cs="Times New Roman"/>
          <w:b/>
        </w:rPr>
        <w:t xml:space="preserve"> 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Komisja przetargowa w dniu </w:t>
      </w:r>
      <w:r w:rsidR="00912A3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</w:t>
      </w:r>
      <w:r w:rsidR="00912A36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</w:t>
      </w:r>
      <w:r w:rsidR="00C87B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r. stwierdzi dokonanie wpłaty wadium na podstawie wyciągu bankowego z wskazanego konta i sporządzi wykaz osób, które spełniły ten warunek.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§7.1. Uczestnicy przetargu i osoby działające w ich imieniu winni przed przystąpieniem do licytacji przedstawić Komisji Przetargowej: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wszyscy: dokument potwierdzający tożsamość tj. dowód osobisty lub paszport;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osoby prawne i jednostki organizacyjne nie będące osobami prawnymi, którym ustawa przyznała zdolność prawną: aktualny wypis z właściwego rejestru oraz upoważnienie organu uprawnionego do reprezentowania podmiotu;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pełnomocnicy - pełnomocnictwo do uczestnictwa w przetargu (w formie pisemnej) lub pełnomocnictwo do nabycia nieruchomości (w formie aktu notarialnego);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małżonek zamierzający samodzielnie licytować nieruchomość nabywaną do majątku wspólnego – pisemną zgodę współmałżonka.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Nie przedłożenie wymaganych dokumentów wymienionych w ust. 1 skutkować będzie nie dopuszczeniem do uczestnictwa w przetargu.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W przetargu nie mogą uczestniczyć osoby wchodzące w skład Komisji Przetargowej, osoby im bliskie, lub pozostające w takim stosunku prawnym lub faktycznym, że może budzić to uzasadnione wątpliwości co do bezstronności Komisji Przetargowej.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§8.1. Licytacja odbywa się przez podniesienie ręki osoby biorącej udział w przetargu oraz głośne podanie oferowanej ceny, będącej powiększeniem ceny wywoławczej o kolejne postąpienia.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Uczestnicy przetargu zgłaszają kolejne postąpienie w wysokości nie niższej jak 1 % ceny wywoławczej, z zaokrągleniem w górę do pełnych dziesiątek złotych.</w:t>
      </w:r>
    </w:p>
    <w:p w:rsidR="00302421" w:rsidRDefault="00302421" w:rsidP="00302421">
      <w:pPr>
        <w:spacing w:line="276" w:lineRule="auto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§ 9.1. O rozstrzygnięciu licytacji decyduje wielkość i kolejność zaoferowanej ceny.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Po trzecim wywołaniu najwyższej zaoferowanej ceny dalsze postąpienia nie zostaną przyjęte.</w:t>
      </w:r>
    </w:p>
    <w:p w:rsidR="00302421" w:rsidRDefault="00302421" w:rsidP="00302421">
      <w:p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2421" w:rsidRDefault="00302421" w:rsidP="00302421">
      <w:pPr>
        <w:spacing w:line="32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§10. Sprzedaż lokalu podlega zwolnieniu z podatku VAT na podstawie art. 43 ust. 1 pkt 10 ustawy o podatku od towarów i usług.  </w:t>
      </w:r>
    </w:p>
    <w:p w:rsidR="00302421" w:rsidRDefault="00302421" w:rsidP="00302421">
      <w:p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§11. Przetarg jest ważny bez względu na liczbę uczestników przetargu, jeżeli przynajmniej jeden uczestnik zaoferuje co najmniej jedno postąpienie powyżej ceny wywoławczej.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§12. Wadium wpłacone przez uczestnika, który przetarg wygrał zalicza się na poczet ceny sprzedaży z chwilą zawarcia umowy sprzedaży w formie aktu notarialnego. Wadium ulega przepadkowi w wypadku uchylenia się od zawarcia aktu notarialnego przez uczestnika, który przetarg wygrał. 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§13. Pozostałym uczestnikom przetargu wadium zostanie niezwłocznie, nie później niż przed upływem 3 dni od dnia odwołania, unieważnienia lub rozstrzygnięcia przetargu, zwrócone przelewem  - w wysokości nominalnej, na wskazane przez nich na piśmie konto.</w:t>
      </w:r>
      <w:r>
        <w:rPr>
          <w:rFonts w:ascii="Times New Roman" w:hAnsi="Times New Roman" w:cs="Times New Roman"/>
        </w:rPr>
        <w:br/>
        <w:t>W przypadku braku pisemnego wskazania - najpóźniej w dniu przetargu - rachunku bankowego, na które ma być dokonany zwrot wadium zostanie zwrócone na konto, z którego wpłynęło, o ile przelew został dokonany z konta bankowego.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§14. 1. Protokół przetargu sporządza się  w 3 jednobrzmiących egzemplarzach. 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Protokół stanowi podstawę zawarcia aktu notarialnego.</w:t>
      </w:r>
    </w:p>
    <w:p w:rsidR="00302421" w:rsidRDefault="00302421" w:rsidP="00302421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302421" w:rsidP="008463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46349">
        <w:rPr>
          <w:rFonts w:ascii="Times New Roman" w:hAnsi="Times New Roman" w:cs="Times New Roman"/>
        </w:rPr>
        <w:t xml:space="preserve">§15.1. </w:t>
      </w:r>
      <w:r w:rsidR="00846349">
        <w:rPr>
          <w:rStyle w:val="alb"/>
          <w:rFonts w:ascii="Times New Roman" w:hAnsi="Times New Roman" w:cs="Times New Roman"/>
        </w:rPr>
        <w:t xml:space="preserve">Prezydent Miasta Torunia </w:t>
      </w:r>
      <w:r w:rsidR="00846349">
        <w:rPr>
          <w:rFonts w:ascii="Times New Roman" w:hAnsi="Times New Roman" w:cs="Times New Roman"/>
        </w:rPr>
        <w:t>zawiadomi osobę ustaloną jako nabywca nieruchomości o miejscu i terminie zawarcia umowy sprzedaży  nieruchomości, najpóźniej</w:t>
      </w:r>
      <w:r w:rsidR="00846349">
        <w:rPr>
          <w:rFonts w:ascii="Times New Roman" w:hAnsi="Times New Roman" w:cs="Times New Roman"/>
        </w:rPr>
        <w:br/>
        <w:t>w ciągu 21 dni od dnia rozstrzygnięcia przetargu. Wyznaczony termin nie może być krótszy niż 7 dni od dnia doręczenia zawiadomienia.</w:t>
      </w:r>
    </w:p>
    <w:p w:rsidR="00846349" w:rsidRDefault="00846349" w:rsidP="00846349">
      <w:pPr>
        <w:spacing w:line="276" w:lineRule="auto"/>
        <w:jc w:val="both"/>
        <w:rPr>
          <w:rStyle w:val="alb"/>
        </w:rPr>
      </w:pPr>
      <w:r>
        <w:rPr>
          <w:rFonts w:ascii="Times New Roman" w:hAnsi="Times New Roman" w:cs="Times New Roman"/>
        </w:rPr>
        <w:t xml:space="preserve">                2. Umowa sprzedaży nieruchomości, w formie aktu notarialnego, winna zostać zawarta najpóźniej w terminie dwóch miesięcy od dnia rozstrzygnięcia przetargu. W przypadku wystąpienia wyjątkowych  okoliczności, których osoba ustalona jako nabywca nieruchomości nie mogła przewidzieć w dniu przetargu, Prezydent Miasta Torunia może zadecydować </w:t>
      </w:r>
      <w:r w:rsidR="00E31931">
        <w:rPr>
          <w:rFonts w:ascii="Times New Roman" w:hAnsi="Times New Roman" w:cs="Times New Roman"/>
        </w:rPr>
        <w:br/>
        <w:t>o</w:t>
      </w:r>
      <w:r>
        <w:rPr>
          <w:rFonts w:ascii="Times New Roman" w:hAnsi="Times New Roman" w:cs="Times New Roman"/>
        </w:rPr>
        <w:t xml:space="preserve"> przesunięciu  terminu zawarcia umowy. </w:t>
      </w:r>
    </w:p>
    <w:p w:rsidR="00846349" w:rsidRDefault="00846349" w:rsidP="00846349">
      <w:pPr>
        <w:spacing w:line="276" w:lineRule="auto"/>
        <w:jc w:val="both"/>
      </w:pPr>
      <w:r>
        <w:rPr>
          <w:rStyle w:val="alb"/>
          <w:rFonts w:ascii="Times New Roman" w:hAnsi="Times New Roman" w:cs="Times New Roman"/>
        </w:rPr>
        <w:t xml:space="preserve">                3. </w:t>
      </w:r>
      <w:r>
        <w:rPr>
          <w:rFonts w:ascii="Times New Roman" w:hAnsi="Times New Roman" w:cs="Times New Roman"/>
        </w:rPr>
        <w:t>Jeżeli osoba ustalona jako nabywca nieruchomości nie przystąpi bez usprawiedliwienia do zawarcia umowy w miejscu i w terminie podanych w zawiadomieniu,</w:t>
      </w:r>
      <w:r>
        <w:rPr>
          <w:rFonts w:ascii="Times New Roman" w:hAnsi="Times New Roman" w:cs="Times New Roman"/>
        </w:rPr>
        <w:br/>
        <w:t xml:space="preserve">o którym mowa w ust. 1, z zastrzeżeniem ust. 2, Prezydent Miasta Torunia może odstąpić od zawarcia umowy, a wpłacone wadium nie podlega zwrotowi. </w:t>
      </w:r>
    </w:p>
    <w:p w:rsidR="00846349" w:rsidRDefault="00846349" w:rsidP="00846349">
      <w:pPr>
        <w:spacing w:line="320" w:lineRule="exact"/>
        <w:ind w:left="15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§16. Zwycięzca przetargu zobowiązany jest zapłacić ustaloną w przetargu cenę sprzedaży lokalu, pomniejszoną o wpłacone wadium przelewem na rachunek bankowy Urzędu Miasta Torunia BANK MILLENNIUM S.A. O/Toruń Nr 95 11602202 0000 0000 6171 9127 przed zawarciem aktu notarialnego, w terminie i w sposób umożliwiający potwierdzenie </w:t>
      </w:r>
      <w:r>
        <w:rPr>
          <w:rFonts w:ascii="Times New Roman" w:hAnsi="Times New Roman" w:cs="Times New Roman"/>
        </w:rPr>
        <w:lastRenderedPageBreak/>
        <w:t>wpływu środków pieniężnych na wyżej wskazane konto.</w:t>
      </w:r>
    </w:p>
    <w:p w:rsidR="00846349" w:rsidRDefault="00846349" w:rsidP="00846349">
      <w:pPr>
        <w:spacing w:line="320" w:lineRule="exact"/>
        <w:ind w:firstLine="284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§17. Nabycie nieruchomości przez cudzoziemca następuje z uwzględnieniem przepisów ustawy z dnia 24 marca 1920 roku o nabywaniu nieruchomości przez cudzoziemców. 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§18.  Koszty nabycia nieruchomości ponosi nabywający.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§19. Geodezyjne dane nieruchomości zostały podane na podstawie informacji </w:t>
      </w:r>
      <w:r>
        <w:rPr>
          <w:rFonts w:ascii="Times New Roman" w:hAnsi="Times New Roman" w:cs="Times New Roman"/>
        </w:rPr>
        <w:br/>
        <w:t>z ewidencji gruntów i budynków.</w:t>
      </w:r>
    </w:p>
    <w:p w:rsidR="00846349" w:rsidRDefault="00846349" w:rsidP="0084634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Okazanie przez geodetę granic nieruchomości, z której wyodrębniony zostanie lokal odbyć się może na koszt i wniosek nabywcy.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46349" w:rsidRDefault="00846349" w:rsidP="00846349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§20. Prezydent Miasta Torunia może z ważnych powodów odwołać przetarg.</w:t>
      </w:r>
    </w:p>
    <w:p w:rsidR="00846349" w:rsidRDefault="00846349" w:rsidP="00846349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§21. Uczestnik przetargu może zaskarżyć czynności związane z przeprowadzeniem przetargu do Prezydenta Miasta Torunia. Skarga winna być wniesiona w terminie 7 dni od dnia ogłoszenia wyniku przetargu. 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§22. Prezydent Miasta Torunia rozpatrzy skargę w terminie 7 dni od dnia jej otrzymania. 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§23. Do czasu rozpatrzenia skargi wstrzymane zostają czynności związane ze zbyciem. 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IW</w:t>
      </w:r>
    </w:p>
    <w:p w:rsidR="00846349" w:rsidRDefault="00846349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p w:rsidR="00846349" w:rsidRDefault="00846349" w:rsidP="00846349"/>
    <w:p w:rsidR="00E07530" w:rsidRPr="003C229E" w:rsidRDefault="00E07530" w:rsidP="00846349">
      <w:pPr>
        <w:spacing w:line="320" w:lineRule="exact"/>
        <w:jc w:val="both"/>
        <w:rPr>
          <w:rFonts w:ascii="Times New Roman" w:hAnsi="Times New Roman" w:cs="Times New Roman"/>
        </w:rPr>
      </w:pPr>
    </w:p>
    <w:sectPr w:rsidR="00E07530" w:rsidRPr="003C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6"/>
    <w:rsid w:val="00012EEF"/>
    <w:rsid w:val="00097221"/>
    <w:rsid w:val="000B4096"/>
    <w:rsid w:val="0016315C"/>
    <w:rsid w:val="001B13D5"/>
    <w:rsid w:val="001B470A"/>
    <w:rsid w:val="002043CB"/>
    <w:rsid w:val="002C4FE7"/>
    <w:rsid w:val="00302421"/>
    <w:rsid w:val="003074D2"/>
    <w:rsid w:val="00327EC5"/>
    <w:rsid w:val="0035642A"/>
    <w:rsid w:val="00375583"/>
    <w:rsid w:val="00391365"/>
    <w:rsid w:val="003C229E"/>
    <w:rsid w:val="0040771F"/>
    <w:rsid w:val="00553FBE"/>
    <w:rsid w:val="00593384"/>
    <w:rsid w:val="006A3FF4"/>
    <w:rsid w:val="006A5712"/>
    <w:rsid w:val="00700FFA"/>
    <w:rsid w:val="007A7EAA"/>
    <w:rsid w:val="007D5143"/>
    <w:rsid w:val="00846349"/>
    <w:rsid w:val="008C0CB7"/>
    <w:rsid w:val="00903FB6"/>
    <w:rsid w:val="00912A36"/>
    <w:rsid w:val="00986673"/>
    <w:rsid w:val="00A3028C"/>
    <w:rsid w:val="00B32304"/>
    <w:rsid w:val="00BF1A16"/>
    <w:rsid w:val="00C87BD8"/>
    <w:rsid w:val="00CA2794"/>
    <w:rsid w:val="00D33CFB"/>
    <w:rsid w:val="00D56302"/>
    <w:rsid w:val="00DF56AC"/>
    <w:rsid w:val="00E07530"/>
    <w:rsid w:val="00E31931"/>
    <w:rsid w:val="00E70DD2"/>
    <w:rsid w:val="00E73C95"/>
    <w:rsid w:val="00E85123"/>
    <w:rsid w:val="00EF78ED"/>
    <w:rsid w:val="00F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189A-4BD8-4F60-83E6-6BB6F8FA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4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0242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0242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02421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0242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0242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western">
    <w:name w:val="western"/>
    <w:basedOn w:val="Normalny"/>
    <w:rsid w:val="00302421"/>
    <w:pPr>
      <w:spacing w:before="280" w:after="280"/>
    </w:pPr>
    <w:rPr>
      <w:color w:val="000000"/>
    </w:rPr>
  </w:style>
  <w:style w:type="paragraph" w:customStyle="1" w:styleId="Tretekstu">
    <w:name w:val="Treść tekstu"/>
    <w:basedOn w:val="Normalny"/>
    <w:rsid w:val="00302421"/>
    <w:pPr>
      <w:widowControl/>
      <w:suppressAutoHyphens w:val="0"/>
      <w:jc w:val="both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paragraph" w:customStyle="1" w:styleId="TableContents">
    <w:name w:val="Table Contents"/>
    <w:basedOn w:val="Tekstpodstawowy"/>
    <w:rsid w:val="00302421"/>
    <w:pPr>
      <w:suppressLineNumbers/>
      <w:autoSpaceDN w:val="0"/>
      <w:spacing w:after="120" w:line="240" w:lineRule="auto"/>
    </w:pPr>
    <w:rPr>
      <w:rFonts w:ascii="Times New Roman" w:eastAsia="Lucida Sans Unicode" w:hAnsi="Times New Roman" w:cs="Times New Roman"/>
      <w:kern w:val="3"/>
      <w:lang w:eastAsia="pl-PL" w:bidi="ar-SA"/>
    </w:rPr>
  </w:style>
  <w:style w:type="paragraph" w:customStyle="1" w:styleId="Zawartotabeli">
    <w:name w:val="Zawarto?? tabeli"/>
    <w:basedOn w:val="Normalny"/>
    <w:rsid w:val="00302421"/>
    <w:pPr>
      <w:suppressLineNumbers/>
      <w:overflowPunct w:val="0"/>
      <w:autoSpaceDE w:val="0"/>
      <w:autoSpaceDN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9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alb">
    <w:name w:val="a_lb"/>
    <w:basedOn w:val="Domylnaczcionkaakapitu"/>
    <w:rsid w:val="00846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cp:keywords/>
  <dc:description/>
  <cp:lastModifiedBy>m.wisniewska</cp:lastModifiedBy>
  <cp:revision>2</cp:revision>
  <cp:lastPrinted>2021-08-02T09:42:00Z</cp:lastPrinted>
  <dcterms:created xsi:type="dcterms:W3CDTF">2021-08-19T07:31:00Z</dcterms:created>
  <dcterms:modified xsi:type="dcterms:W3CDTF">2021-08-19T07:31:00Z</dcterms:modified>
</cp:coreProperties>
</file>