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15" w:rsidRPr="00207515" w:rsidRDefault="00207515" w:rsidP="00207515">
      <w:pPr>
        <w:jc w:val="center"/>
      </w:pPr>
      <w:r w:rsidRPr="00207515">
        <w:t>UCHWAŁA NR 699/21</w:t>
      </w:r>
    </w:p>
    <w:p w:rsidR="00207515" w:rsidRPr="00207515" w:rsidRDefault="00207515" w:rsidP="00207515">
      <w:pPr>
        <w:jc w:val="center"/>
      </w:pPr>
      <w:r w:rsidRPr="00207515">
        <w:t xml:space="preserve">RADY MIASTA TORUNIA </w:t>
      </w:r>
    </w:p>
    <w:p w:rsidR="00207515" w:rsidRPr="00207515" w:rsidRDefault="00207515" w:rsidP="00207515">
      <w:pPr>
        <w:jc w:val="center"/>
      </w:pPr>
      <w:r w:rsidRPr="00207515">
        <w:t>z dnia 9 września 2021 r.</w:t>
      </w:r>
    </w:p>
    <w:p w:rsidR="000068C0" w:rsidRPr="00207515" w:rsidRDefault="000068C0" w:rsidP="00207515"/>
    <w:p w:rsidR="000068C0" w:rsidRPr="00207515" w:rsidRDefault="000068C0" w:rsidP="00207515">
      <w:pPr>
        <w:jc w:val="both"/>
      </w:pPr>
      <w:r w:rsidRPr="00207515">
        <w:t>w sprawie przyjęcia „Programu ochrony środowiska dla miasta Torunia na lata</w:t>
      </w:r>
      <w:r w:rsidR="00207515">
        <w:t xml:space="preserve"> 2021-2024 z </w:t>
      </w:r>
      <w:r w:rsidRPr="00207515">
        <w:t>uwzględnieniem perspektywy do roku 2028”</w:t>
      </w:r>
      <w:r w:rsidR="00207515">
        <w:t>.</w:t>
      </w:r>
    </w:p>
    <w:p w:rsidR="000068C0" w:rsidRPr="00207515" w:rsidRDefault="000068C0" w:rsidP="00207515">
      <w:pPr>
        <w:jc w:val="both"/>
      </w:pPr>
    </w:p>
    <w:p w:rsidR="000068C0" w:rsidRPr="00207515" w:rsidRDefault="000068C0" w:rsidP="00207515">
      <w:pPr>
        <w:jc w:val="both"/>
        <w:rPr>
          <w:rFonts w:eastAsia="MS Mincho"/>
          <w:lang w:eastAsia="ja-JP"/>
        </w:rPr>
      </w:pPr>
      <w:r w:rsidRPr="00207515">
        <w:t xml:space="preserve">Na podstawie </w:t>
      </w:r>
      <w:r w:rsidRPr="00207515">
        <w:rPr>
          <w:rFonts w:eastAsia="MS Mincho"/>
          <w:lang w:eastAsia="ja-JP"/>
        </w:rPr>
        <w:t>art.</w:t>
      </w:r>
      <w:r w:rsidR="00207515">
        <w:rPr>
          <w:rFonts w:eastAsia="MS Mincho"/>
          <w:lang w:eastAsia="ja-JP"/>
        </w:rPr>
        <w:t xml:space="preserve"> </w:t>
      </w:r>
      <w:r w:rsidRPr="00207515">
        <w:rPr>
          <w:rFonts w:eastAsia="MS Mincho"/>
          <w:lang w:eastAsia="ja-JP"/>
        </w:rPr>
        <w:t>18 ust. 1</w:t>
      </w:r>
      <w:r w:rsidRPr="00207515">
        <w:t xml:space="preserve"> ustawy z dnia 27 kwietnia 2001 r. Prawo ochrony środowiska (</w:t>
      </w:r>
      <w:r w:rsidR="00207515">
        <w:rPr>
          <w:rFonts w:eastAsia="MS Mincho"/>
          <w:bCs/>
          <w:lang w:eastAsia="ja-JP"/>
        </w:rPr>
        <w:t>Dz. </w:t>
      </w:r>
      <w:r w:rsidRPr="00207515">
        <w:rPr>
          <w:rFonts w:eastAsia="MS Mincho"/>
          <w:bCs/>
          <w:lang w:eastAsia="ja-JP"/>
        </w:rPr>
        <w:t xml:space="preserve">U. z 2020 r. poz. 1219 z późn. </w:t>
      </w:r>
      <w:r w:rsidRPr="00207515">
        <w:t>zm.</w:t>
      </w:r>
      <w:r w:rsidRPr="00207515">
        <w:rPr>
          <w:vertAlign w:val="superscript"/>
        </w:rPr>
        <w:footnoteReference w:id="1"/>
      </w:r>
      <w:r w:rsidRPr="00207515">
        <w:t>) uchwala się, co następuje:</w:t>
      </w:r>
    </w:p>
    <w:p w:rsidR="000068C0" w:rsidRPr="00207515" w:rsidRDefault="000068C0" w:rsidP="00207515">
      <w:pPr>
        <w:autoSpaceDE w:val="0"/>
        <w:autoSpaceDN w:val="0"/>
        <w:adjustRightInd w:val="0"/>
        <w:jc w:val="both"/>
      </w:pPr>
    </w:p>
    <w:p w:rsidR="000068C0" w:rsidRPr="00207515" w:rsidRDefault="000068C0" w:rsidP="00207515">
      <w:pPr>
        <w:ind w:firstLine="567"/>
        <w:jc w:val="both"/>
      </w:pPr>
      <w:r w:rsidRPr="00207515">
        <w:t xml:space="preserve">§ 1. Przyjmuje się „Program ochrony środowiska dla miasta Torunia na lata 2021-2024 </w:t>
      </w:r>
      <w:r w:rsidR="00207515">
        <w:t>z </w:t>
      </w:r>
      <w:r w:rsidRPr="00207515">
        <w:t>uwzględnieniem perspektywy do roku 2028”, stanowiący załącznik do niniejszej</w:t>
      </w:r>
      <w:r w:rsidR="00207515">
        <w:t xml:space="preserve"> </w:t>
      </w:r>
      <w:r w:rsidRPr="00207515">
        <w:t>uchwały.</w:t>
      </w:r>
    </w:p>
    <w:p w:rsidR="00207515" w:rsidRDefault="00207515" w:rsidP="00207515">
      <w:pPr>
        <w:autoSpaceDE w:val="0"/>
        <w:autoSpaceDN w:val="0"/>
        <w:adjustRightInd w:val="0"/>
        <w:ind w:firstLine="567"/>
        <w:jc w:val="both"/>
      </w:pPr>
    </w:p>
    <w:p w:rsidR="000068C0" w:rsidRPr="00207515" w:rsidRDefault="000068C0" w:rsidP="00207515">
      <w:pPr>
        <w:autoSpaceDE w:val="0"/>
        <w:autoSpaceDN w:val="0"/>
        <w:adjustRightInd w:val="0"/>
        <w:ind w:firstLine="567"/>
        <w:jc w:val="both"/>
      </w:pPr>
      <w:r w:rsidRPr="00207515">
        <w:t>§ 2. Wykonanie uchwały powierza się Prezydentowi Miasta Torunia.</w:t>
      </w:r>
    </w:p>
    <w:p w:rsidR="00207515" w:rsidRDefault="00207515" w:rsidP="00207515">
      <w:pPr>
        <w:ind w:firstLine="567"/>
        <w:jc w:val="both"/>
      </w:pPr>
    </w:p>
    <w:p w:rsidR="000068C0" w:rsidRPr="00207515" w:rsidRDefault="000068C0" w:rsidP="00207515">
      <w:pPr>
        <w:ind w:firstLine="567"/>
        <w:jc w:val="both"/>
      </w:pPr>
      <w:r w:rsidRPr="00207515">
        <w:t xml:space="preserve">§ 3. Traci moc uchwała </w:t>
      </w:r>
      <w:r w:rsidR="00207515">
        <w:t>n</w:t>
      </w:r>
      <w:r w:rsidRPr="00207515">
        <w:t>r 891/18 Rady Miasta Torunia z dnia 19 lipca 2018 r. w sprawie</w:t>
      </w:r>
      <w:r w:rsidR="00207515">
        <w:t xml:space="preserve"> Programu ochrony środowiska dla</w:t>
      </w:r>
      <w:r w:rsidRPr="00207515">
        <w:t xml:space="preserve"> Miasta Torunia do roku 2020 z uwzględnieniem perspektywy do roku 2024.</w:t>
      </w:r>
    </w:p>
    <w:p w:rsidR="00207515" w:rsidRDefault="00207515" w:rsidP="00207515">
      <w:pPr>
        <w:autoSpaceDE w:val="0"/>
        <w:autoSpaceDN w:val="0"/>
        <w:adjustRightInd w:val="0"/>
        <w:ind w:firstLine="567"/>
        <w:jc w:val="both"/>
      </w:pPr>
    </w:p>
    <w:p w:rsidR="000068C0" w:rsidRPr="00207515" w:rsidRDefault="000068C0" w:rsidP="00207515">
      <w:pPr>
        <w:autoSpaceDE w:val="0"/>
        <w:autoSpaceDN w:val="0"/>
        <w:adjustRightInd w:val="0"/>
        <w:ind w:firstLine="567"/>
        <w:jc w:val="both"/>
      </w:pPr>
      <w:r w:rsidRPr="00207515">
        <w:t>§ 4. Uchwała wchodzi w życie z dniem podjęcia.</w:t>
      </w:r>
    </w:p>
    <w:p w:rsidR="000068C0" w:rsidRPr="00207515" w:rsidRDefault="000068C0" w:rsidP="00207515">
      <w:pPr>
        <w:autoSpaceDE w:val="0"/>
        <w:autoSpaceDN w:val="0"/>
        <w:adjustRightInd w:val="0"/>
        <w:jc w:val="both"/>
      </w:pPr>
    </w:p>
    <w:p w:rsidR="000068C0" w:rsidRPr="00207515" w:rsidRDefault="000068C0" w:rsidP="00207515">
      <w:pPr>
        <w:autoSpaceDE w:val="0"/>
        <w:autoSpaceDN w:val="0"/>
        <w:adjustRightInd w:val="0"/>
        <w:jc w:val="both"/>
      </w:pPr>
    </w:p>
    <w:p w:rsidR="000068C0" w:rsidRPr="00207515" w:rsidRDefault="000068C0" w:rsidP="00207515">
      <w:pPr>
        <w:autoSpaceDE w:val="0"/>
        <w:autoSpaceDN w:val="0"/>
        <w:adjustRightInd w:val="0"/>
      </w:pPr>
    </w:p>
    <w:p w:rsidR="000068C0" w:rsidRPr="00207515" w:rsidRDefault="000068C0" w:rsidP="00207515">
      <w:pPr>
        <w:autoSpaceDE w:val="0"/>
        <w:autoSpaceDN w:val="0"/>
        <w:adjustRightInd w:val="0"/>
      </w:pPr>
    </w:p>
    <w:p w:rsidR="000068C0" w:rsidRPr="00207515" w:rsidRDefault="000068C0" w:rsidP="00207515">
      <w:pPr>
        <w:autoSpaceDE w:val="0"/>
        <w:autoSpaceDN w:val="0"/>
        <w:adjustRightInd w:val="0"/>
        <w:ind w:firstLine="3402"/>
        <w:jc w:val="center"/>
      </w:pPr>
      <w:r w:rsidRPr="00207515">
        <w:t>Przewodniczący</w:t>
      </w:r>
    </w:p>
    <w:p w:rsidR="000068C0" w:rsidRPr="00207515" w:rsidRDefault="000068C0" w:rsidP="00207515">
      <w:pPr>
        <w:autoSpaceDE w:val="0"/>
        <w:autoSpaceDN w:val="0"/>
        <w:adjustRightInd w:val="0"/>
        <w:ind w:firstLine="3402"/>
        <w:jc w:val="center"/>
      </w:pPr>
      <w:r w:rsidRPr="00207515">
        <w:t>Rady Miasta Torunia</w:t>
      </w:r>
    </w:p>
    <w:p w:rsidR="000068C0" w:rsidRPr="00207515" w:rsidRDefault="00423D8F" w:rsidP="00207515">
      <w:pPr>
        <w:autoSpaceDE w:val="0"/>
        <w:autoSpaceDN w:val="0"/>
        <w:adjustRightInd w:val="0"/>
        <w:ind w:firstLine="3402"/>
        <w:jc w:val="center"/>
      </w:pPr>
      <w:r>
        <w:t>/-/</w:t>
      </w:r>
      <w:bookmarkStart w:id="0" w:name="_GoBack"/>
      <w:bookmarkEnd w:id="0"/>
      <w:r w:rsidR="000068C0" w:rsidRPr="00207515">
        <w:t>Marcin Czyżniewski</w:t>
      </w:r>
    </w:p>
    <w:sectPr w:rsidR="000068C0" w:rsidRPr="00207515" w:rsidSect="002075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BC4" w:rsidRDefault="002F2BC4" w:rsidP="000068C0">
      <w:r>
        <w:separator/>
      </w:r>
    </w:p>
  </w:endnote>
  <w:endnote w:type="continuationSeparator" w:id="0">
    <w:p w:rsidR="002F2BC4" w:rsidRDefault="002F2BC4" w:rsidP="0000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BC4" w:rsidRDefault="002F2BC4" w:rsidP="000068C0">
      <w:r>
        <w:separator/>
      </w:r>
    </w:p>
  </w:footnote>
  <w:footnote w:type="continuationSeparator" w:id="0">
    <w:p w:rsidR="002F2BC4" w:rsidRDefault="002F2BC4" w:rsidP="000068C0">
      <w:r>
        <w:continuationSeparator/>
      </w:r>
    </w:p>
  </w:footnote>
  <w:footnote w:id="1">
    <w:p w:rsidR="000068C0" w:rsidRPr="00207515" w:rsidRDefault="000068C0" w:rsidP="000068C0">
      <w:pPr>
        <w:rPr>
          <w:sz w:val="20"/>
          <w:szCs w:val="20"/>
        </w:rPr>
      </w:pPr>
      <w:r w:rsidRPr="00A96AF4">
        <w:rPr>
          <w:rStyle w:val="Odwoanieprzypisudolnego"/>
          <w:sz w:val="20"/>
          <w:szCs w:val="20"/>
        </w:rPr>
        <w:footnoteRef/>
      </w:r>
      <w:r w:rsidRPr="00A96AF4">
        <w:rPr>
          <w:sz w:val="20"/>
          <w:szCs w:val="20"/>
        </w:rPr>
        <w:t xml:space="preserve"> </w:t>
      </w:r>
      <w:r w:rsidR="00207515">
        <w:rPr>
          <w:sz w:val="20"/>
          <w:szCs w:val="20"/>
        </w:rPr>
        <w:t>Z</w:t>
      </w:r>
      <w:r w:rsidRPr="00A96AF4">
        <w:rPr>
          <w:sz w:val="20"/>
          <w:szCs w:val="20"/>
        </w:rPr>
        <w:t xml:space="preserve">miany wymienionej </w:t>
      </w:r>
      <w:r w:rsidR="00207515">
        <w:rPr>
          <w:sz w:val="20"/>
          <w:szCs w:val="20"/>
        </w:rPr>
        <w:t xml:space="preserve">ustawy </w:t>
      </w:r>
      <w:r w:rsidRPr="00A96AF4">
        <w:rPr>
          <w:sz w:val="20"/>
          <w:szCs w:val="20"/>
        </w:rPr>
        <w:t>zostały ogłoszone w Dz. U. z 2020 r. poz. 1378, 1565, 2127, 2338</w:t>
      </w:r>
      <w:r>
        <w:rPr>
          <w:sz w:val="20"/>
          <w:szCs w:val="20"/>
        </w:rPr>
        <w:t>,</w:t>
      </w:r>
      <w:r w:rsidR="00207515">
        <w:rPr>
          <w:sz w:val="20"/>
          <w:szCs w:val="20"/>
        </w:rPr>
        <w:t xml:space="preserve"> </w:t>
      </w:r>
      <w:r w:rsidR="0088729E">
        <w:rPr>
          <w:sz w:val="20"/>
          <w:szCs w:val="20"/>
        </w:rPr>
        <w:t>z 2021 r. poz. </w:t>
      </w:r>
      <w:r>
        <w:rPr>
          <w:sz w:val="20"/>
          <w:szCs w:val="20"/>
        </w:rPr>
        <w:t>802, 868, 1047</w:t>
      </w:r>
      <w:r w:rsidR="00207515">
        <w:rPr>
          <w:sz w:val="20"/>
          <w:szCs w:val="20"/>
        </w:rPr>
        <w:t>, 1162 i 1535.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C0"/>
    <w:rsid w:val="000068C0"/>
    <w:rsid w:val="000669E9"/>
    <w:rsid w:val="00207515"/>
    <w:rsid w:val="002F2BC4"/>
    <w:rsid w:val="003472C5"/>
    <w:rsid w:val="00423D8F"/>
    <w:rsid w:val="00562C24"/>
    <w:rsid w:val="005928EA"/>
    <w:rsid w:val="006B6FA2"/>
    <w:rsid w:val="00835055"/>
    <w:rsid w:val="0088729E"/>
    <w:rsid w:val="00A6573F"/>
    <w:rsid w:val="00A97C2F"/>
    <w:rsid w:val="00AD22E0"/>
    <w:rsid w:val="00C54DBF"/>
    <w:rsid w:val="00C92FE5"/>
    <w:rsid w:val="00D2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1237"/>
  <w15:chartTrackingRefBased/>
  <w15:docId w15:val="{51406491-88ED-422F-878D-A8512D8B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068C0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8C0"/>
    <w:pPr>
      <w:spacing w:after="160" w:line="256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0068C0"/>
    <w:rPr>
      <w:rFonts w:ascii="Calibri" w:eastAsia="Times New Roman" w:hAnsi="Calibri" w:cs="Times New Roman"/>
      <w:color w:val="5A5A5A"/>
      <w:spacing w:val="15"/>
    </w:rPr>
  </w:style>
  <w:style w:type="character" w:styleId="Hipercze">
    <w:name w:val="Hyperlink"/>
    <w:uiPriority w:val="99"/>
    <w:rsid w:val="000068C0"/>
    <w:rPr>
      <w:rFonts w:cs="Times New Roman"/>
      <w:color w:val="0000FF"/>
      <w:u w:val="single"/>
    </w:rPr>
  </w:style>
  <w:style w:type="character" w:customStyle="1" w:styleId="Mocnowyrniony">
    <w:name w:val="Mocno wyróżniony"/>
    <w:rsid w:val="000068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C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C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h.pomianowska</dc:creator>
  <cp:keywords/>
  <dc:description/>
  <cp:lastModifiedBy>b.czerwonka</cp:lastModifiedBy>
  <cp:revision>2</cp:revision>
  <cp:lastPrinted>2021-08-25T09:17:00Z</cp:lastPrinted>
  <dcterms:created xsi:type="dcterms:W3CDTF">2021-09-13T07:42:00Z</dcterms:created>
  <dcterms:modified xsi:type="dcterms:W3CDTF">2021-09-13T07:42:00Z</dcterms:modified>
</cp:coreProperties>
</file>