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D3C" w:rsidRDefault="00B9356C" w:rsidP="00855D3C">
      <w:pPr>
        <w:jc w:val="center"/>
      </w:pPr>
      <w:r>
        <w:t>UCHWAŁA NR 667</w:t>
      </w:r>
      <w:r w:rsidR="00855D3C">
        <w:t>/21</w:t>
      </w:r>
    </w:p>
    <w:p w:rsidR="00855D3C" w:rsidRDefault="00855D3C" w:rsidP="00855D3C">
      <w:pPr>
        <w:jc w:val="center"/>
      </w:pPr>
      <w:r>
        <w:t>RADY MIASTA TORUNIA</w:t>
      </w:r>
    </w:p>
    <w:p w:rsidR="00855D3C" w:rsidRDefault="00855D3C" w:rsidP="00855D3C">
      <w:pPr>
        <w:jc w:val="center"/>
      </w:pPr>
      <w:r>
        <w:t>z dnia 22 lipca 2021 r.</w:t>
      </w:r>
    </w:p>
    <w:p w:rsidR="00855D3C" w:rsidRDefault="00855D3C"/>
    <w:p w:rsidR="0003359D" w:rsidRDefault="00855D3C" w:rsidP="00855D3C">
      <w:pPr>
        <w:jc w:val="both"/>
      </w:pPr>
      <w:r w:rsidRPr="003F61CB">
        <w:t>zmieniając</w:t>
      </w:r>
      <w:r>
        <w:t>a</w:t>
      </w:r>
      <w:r w:rsidRPr="003F61CB">
        <w:t xml:space="preserve"> uchwałę w sprawie określenia zasad udzielania </w:t>
      </w:r>
      <w:r w:rsidRPr="00AD1506">
        <w:t>dotacji na prace konserwatorskie, restauratorskie lub roboty budowlane przy zabytku wpisanym do rejestru zabytków lub znajdującym się w gminnej ewidencji zabytków na terenie Gminy Miasta Toruń</w:t>
      </w:r>
      <w:r>
        <w:t>.</w:t>
      </w:r>
    </w:p>
    <w:p w:rsidR="00855D3C" w:rsidRDefault="00855D3C" w:rsidP="00855D3C">
      <w:pPr>
        <w:jc w:val="both"/>
      </w:pPr>
    </w:p>
    <w:p w:rsidR="00855D3C" w:rsidRDefault="00855D3C" w:rsidP="00855D3C">
      <w:pPr>
        <w:jc w:val="both"/>
      </w:pPr>
      <w:r>
        <w:t xml:space="preserve">Na podstawie art. 81 ust. 1 ustawy z dnia 23 lipca 2003 r. o ochronie zabytków i opiece nad zabytkami (Dz. U. z 2021 r. poz. 710 z 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</w:rPr>
        <w:footnoteReference w:id="1"/>
      </w:r>
      <w:r>
        <w:t>) uchwala się, co następuje:</w:t>
      </w:r>
    </w:p>
    <w:p w:rsidR="00855D3C" w:rsidRDefault="00855D3C" w:rsidP="00855D3C">
      <w:pPr>
        <w:jc w:val="both"/>
      </w:pPr>
    </w:p>
    <w:p w:rsidR="00855D3C" w:rsidRDefault="00855D3C" w:rsidP="00855D3C">
      <w:pPr>
        <w:ind w:firstLine="567"/>
        <w:jc w:val="both"/>
      </w:pPr>
      <w:r>
        <w:t xml:space="preserve">§ 1. W uchwale nr 952/18 Rady Miasta Torunia z dnia 18 października 2018 r. </w:t>
      </w:r>
      <w:r w:rsidRPr="003F61CB">
        <w:t xml:space="preserve">w sprawie określenia zasad udzielania </w:t>
      </w:r>
      <w:r w:rsidRPr="00AD1506">
        <w:t>dotacji na prace konserwatorskie, restauratorskie lub roboty budowlane przy zabytku wpisanym do rejestru zabytków lub znajdującym się w gminnej ewidencji zabytków na terenie Gminy Miasta Toruń</w:t>
      </w:r>
      <w:r>
        <w:t xml:space="preserve"> (Dz. Urz. Województwa Kujawsko-Pomorskiego z 2021 r. poz. 3174) wprowadza się następujące zmiany:</w:t>
      </w:r>
    </w:p>
    <w:p w:rsidR="00855D3C" w:rsidRDefault="00855D3C" w:rsidP="00855D3C">
      <w:pPr>
        <w:pStyle w:val="Akapitzlist"/>
        <w:numPr>
          <w:ilvl w:val="0"/>
          <w:numId w:val="1"/>
        </w:numPr>
        <w:ind w:left="567" w:hanging="425"/>
        <w:jc w:val="both"/>
      </w:pPr>
      <w:r>
        <w:t>w § 5 ust. 1 wprowadzenie do wyliczenia otrzymuje brzmienie:</w:t>
      </w:r>
    </w:p>
    <w:p w:rsidR="00855D3C" w:rsidRDefault="00855D3C" w:rsidP="00855D3C">
      <w:pPr>
        <w:ind w:left="567"/>
        <w:jc w:val="both"/>
      </w:pPr>
      <w:r>
        <w:t>„1. Dotacja może być udzielona na dofinansowanie nakładów koniecznych na wykonanie prac lub robót przy zabytku, które zostaną przeprowadzone w roku następnym po złożeniu wniosku o udzielenie dotacji lub na prace lub roboty rozpoczęte w roku następnym po złożeniu wniosku, w przypadku dotacji przyznanej na okres dłuższy niż rok. Dotacja może obejmować nakłady konieczne na:”;</w:t>
      </w:r>
    </w:p>
    <w:p w:rsidR="00855D3C" w:rsidRDefault="00855D3C" w:rsidP="00855D3C">
      <w:pPr>
        <w:pStyle w:val="Akapitzlist"/>
        <w:numPr>
          <w:ilvl w:val="0"/>
          <w:numId w:val="1"/>
        </w:numPr>
        <w:ind w:left="567" w:hanging="425"/>
        <w:jc w:val="both"/>
      </w:pPr>
      <w:r>
        <w:t>§ 7 ust. 2 pkt 1 otrzymuje brzmienie:</w:t>
      </w:r>
    </w:p>
    <w:p w:rsidR="00855D3C" w:rsidRDefault="00855D3C" w:rsidP="00855D3C">
      <w:pPr>
        <w:ind w:left="567"/>
        <w:jc w:val="both"/>
      </w:pPr>
      <w:r>
        <w:t>„1) w przypadku prac lub robót, które przeprowadzone zostaną w danym roku budżetowym – do dnia 30 listopada roku poprzedzającego rok, w którym ma być udzielona dotacja;”;</w:t>
      </w:r>
    </w:p>
    <w:p w:rsidR="00855D3C" w:rsidRDefault="00855D3C" w:rsidP="00855D3C">
      <w:pPr>
        <w:pStyle w:val="Akapitzlist"/>
        <w:numPr>
          <w:ilvl w:val="0"/>
          <w:numId w:val="1"/>
        </w:numPr>
        <w:ind w:left="567" w:hanging="425"/>
        <w:jc w:val="both"/>
      </w:pPr>
      <w:r>
        <w:t>w § 7 dodaje się ust. 4 w brzmieniu:</w:t>
      </w:r>
    </w:p>
    <w:p w:rsidR="00855D3C" w:rsidRDefault="00855D3C" w:rsidP="00855D3C">
      <w:pPr>
        <w:ind w:left="567"/>
        <w:jc w:val="both"/>
      </w:pPr>
      <w:r>
        <w:t>„4. Podmiot ubiegający się o dotację może złożyć w danym naborze tylko jeden wniosek na prace lub roboty przy pojedynczym zabytku. W przypadku złożenia przez danego wnioskodawcę dwóch lub więcej wniosków dotyczących tego samego zabytku, wnioski te pozostawia się bez rozpatrzenia.”.</w:t>
      </w:r>
    </w:p>
    <w:p w:rsidR="00855D3C" w:rsidRDefault="00855D3C" w:rsidP="00855D3C">
      <w:pPr>
        <w:ind w:left="567"/>
        <w:jc w:val="both"/>
      </w:pPr>
    </w:p>
    <w:p w:rsidR="00855D3C" w:rsidRDefault="00855D3C" w:rsidP="00855D3C">
      <w:pPr>
        <w:ind w:firstLine="567"/>
        <w:jc w:val="both"/>
      </w:pPr>
      <w:r>
        <w:t>§ 2. Wykonanie uchwały powierza się Prezydentowi Miasta Torunia.</w:t>
      </w:r>
    </w:p>
    <w:p w:rsidR="00855D3C" w:rsidRDefault="00855D3C" w:rsidP="00855D3C">
      <w:pPr>
        <w:ind w:firstLine="567"/>
        <w:jc w:val="both"/>
      </w:pPr>
    </w:p>
    <w:p w:rsidR="00855D3C" w:rsidRDefault="00855D3C" w:rsidP="00855D3C">
      <w:pPr>
        <w:ind w:firstLine="567"/>
        <w:jc w:val="both"/>
      </w:pPr>
      <w:r>
        <w:t>§ 3. Uchwała wchodzi w życie po upływie 14 dni od dnia jej ogłoszenia w Dzienniku Urzędowym Województwa Kujawsko-Pomorskiego.</w:t>
      </w:r>
    </w:p>
    <w:p w:rsidR="00855D3C" w:rsidRDefault="00855D3C" w:rsidP="00855D3C">
      <w:pPr>
        <w:ind w:firstLine="567"/>
        <w:jc w:val="both"/>
      </w:pPr>
    </w:p>
    <w:p w:rsidR="00855D3C" w:rsidRDefault="00855D3C" w:rsidP="00855D3C">
      <w:pPr>
        <w:ind w:firstLine="567"/>
        <w:jc w:val="both"/>
      </w:pPr>
    </w:p>
    <w:p w:rsidR="00855D3C" w:rsidRDefault="00855D3C" w:rsidP="00855D3C">
      <w:pPr>
        <w:ind w:firstLine="567"/>
        <w:jc w:val="both"/>
      </w:pPr>
    </w:p>
    <w:p w:rsidR="00855D3C" w:rsidRDefault="00855D3C" w:rsidP="00855D3C">
      <w:pPr>
        <w:ind w:firstLine="567"/>
        <w:jc w:val="both"/>
      </w:pPr>
    </w:p>
    <w:p w:rsidR="00855D3C" w:rsidRDefault="00855D3C" w:rsidP="00855D3C">
      <w:pPr>
        <w:ind w:firstLine="3402"/>
        <w:jc w:val="center"/>
      </w:pPr>
      <w:r>
        <w:t>Przewodniczący</w:t>
      </w:r>
    </w:p>
    <w:p w:rsidR="00855D3C" w:rsidRDefault="00855D3C" w:rsidP="00855D3C">
      <w:pPr>
        <w:ind w:firstLine="3402"/>
        <w:jc w:val="center"/>
      </w:pPr>
      <w:r>
        <w:t>Rady Miasta Torunia</w:t>
      </w:r>
    </w:p>
    <w:p w:rsidR="00855D3C" w:rsidRDefault="00DC3613" w:rsidP="00855D3C">
      <w:pPr>
        <w:ind w:firstLine="3402"/>
        <w:jc w:val="center"/>
      </w:pPr>
      <w:r>
        <w:t>/-/</w:t>
      </w:r>
      <w:bookmarkStart w:id="0" w:name="_GoBack"/>
      <w:bookmarkEnd w:id="0"/>
      <w:r w:rsidR="00855D3C">
        <w:t>Marcin Czyżniewski</w:t>
      </w:r>
    </w:p>
    <w:sectPr w:rsidR="00855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821" w:rsidRDefault="000C7821" w:rsidP="00855D3C">
      <w:r>
        <w:separator/>
      </w:r>
    </w:p>
  </w:endnote>
  <w:endnote w:type="continuationSeparator" w:id="0">
    <w:p w:rsidR="000C7821" w:rsidRDefault="000C7821" w:rsidP="0085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821" w:rsidRDefault="000C7821" w:rsidP="00855D3C">
      <w:r>
        <w:separator/>
      </w:r>
    </w:p>
  </w:footnote>
  <w:footnote w:type="continuationSeparator" w:id="0">
    <w:p w:rsidR="000C7821" w:rsidRDefault="000C7821" w:rsidP="00855D3C">
      <w:r>
        <w:continuationSeparator/>
      </w:r>
    </w:p>
  </w:footnote>
  <w:footnote w:id="1">
    <w:p w:rsidR="00855D3C" w:rsidRDefault="00855D3C" w:rsidP="00855D3C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2021 r. poz. 954.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184"/>
    <w:multiLevelType w:val="hybridMultilevel"/>
    <w:tmpl w:val="5E8446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3C"/>
    <w:rsid w:val="0003359D"/>
    <w:rsid w:val="000C7821"/>
    <w:rsid w:val="007F365E"/>
    <w:rsid w:val="00855D3C"/>
    <w:rsid w:val="00B9356C"/>
    <w:rsid w:val="00DC3613"/>
    <w:rsid w:val="00F5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800D"/>
  <w15:chartTrackingRefBased/>
  <w15:docId w15:val="{4867D15B-70F9-4C19-A1D5-C2A55B2A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D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5D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5D3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5D3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070F5-A9B5-4F1C-B6D1-DFAD34BF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dcterms:created xsi:type="dcterms:W3CDTF">2021-07-26T09:21:00Z</dcterms:created>
  <dcterms:modified xsi:type="dcterms:W3CDTF">2021-07-26T09:21:00Z</dcterms:modified>
</cp:coreProperties>
</file>