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D1" w:rsidRPr="00157001" w:rsidRDefault="007223D1" w:rsidP="001570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57001">
        <w:rPr>
          <w:rFonts w:ascii="Times New Roman" w:eastAsia="Times New Roman" w:hAnsi="Times New Roman" w:cs="Times New Roman"/>
          <w:kern w:val="1"/>
          <w:sz w:val="24"/>
          <w:szCs w:val="24"/>
        </w:rPr>
        <w:t>UCHWAŁA NR 561/21</w:t>
      </w:r>
    </w:p>
    <w:p w:rsidR="007223D1" w:rsidRPr="00157001" w:rsidRDefault="007223D1" w:rsidP="001570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57001">
        <w:rPr>
          <w:rFonts w:ascii="Times New Roman" w:eastAsia="Times New Roman" w:hAnsi="Times New Roman" w:cs="Times New Roman"/>
          <w:kern w:val="1"/>
          <w:sz w:val="24"/>
          <w:szCs w:val="24"/>
        </w:rPr>
        <w:t>RADY MIASTA TORUNIA</w:t>
      </w:r>
    </w:p>
    <w:p w:rsidR="007223D1" w:rsidRPr="00157001" w:rsidRDefault="007223D1" w:rsidP="001570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57001">
        <w:rPr>
          <w:rFonts w:ascii="Times New Roman" w:eastAsia="Times New Roman" w:hAnsi="Times New Roman" w:cs="Times New Roman"/>
          <w:kern w:val="1"/>
          <w:sz w:val="24"/>
          <w:szCs w:val="24"/>
        </w:rPr>
        <w:t>z dnia 21 stycznia 2021 r.</w:t>
      </w:r>
    </w:p>
    <w:p w:rsidR="007223D1" w:rsidRPr="00157001" w:rsidRDefault="007223D1" w:rsidP="001570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223D1" w:rsidRPr="00157001" w:rsidRDefault="007223D1" w:rsidP="00157001">
      <w:pPr>
        <w:widowControl w:val="0"/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57001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zmieniająca uchwałę w sprawie zasad sprzedaży lokali mieszkalnych stanowiących własność Gminy Miasta Toruń na rzecz najemców</w:t>
      </w:r>
      <w:r w:rsidR="005C4B12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.</w:t>
      </w:r>
    </w:p>
    <w:p w:rsidR="007223D1" w:rsidRPr="00157001" w:rsidRDefault="007223D1" w:rsidP="001570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223D1" w:rsidRPr="00157001" w:rsidRDefault="007223D1" w:rsidP="001570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  <w:r w:rsidRPr="001570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podstawie art. 18 ust. 2 pkt 9 lit. a ustawy z dnia 8 marca 1990 roku o samorządzie gminnym (Dz. U. z 2020 r., poz. 713 z </w:t>
      </w:r>
      <w:proofErr w:type="spellStart"/>
      <w:r w:rsidRPr="001570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późn</w:t>
      </w:r>
      <w:proofErr w:type="spellEnd"/>
      <w:r w:rsidRPr="001570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 zm.</w:t>
      </w:r>
      <w:r w:rsidR="00157001">
        <w:rPr>
          <w:rStyle w:val="Odwoanieprzypisudolnego"/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footnoteReference w:id="1"/>
      </w:r>
      <w:r w:rsidRPr="001570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) oraz art. 13 ust. 1 i art. 34 ust. 1 pkt 3 ustawy z dnia 21 sierpnia 1997 r. o gospodarce nieruchomościami (Dz. U. z 2020 r. poz. 1990 z </w:t>
      </w:r>
      <w:proofErr w:type="spellStart"/>
      <w:r w:rsidRPr="001570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późn</w:t>
      </w:r>
      <w:proofErr w:type="spellEnd"/>
      <w:r w:rsidRPr="001570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 zm</w:t>
      </w:r>
      <w:r w:rsidR="001570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  <w:r w:rsidR="00157001">
        <w:rPr>
          <w:rStyle w:val="Odwoanieprzypisudolnego"/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footnoteReference w:id="2"/>
      </w:r>
      <w:r w:rsidRPr="001570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 uchwala się, co następuje:</w:t>
      </w:r>
    </w:p>
    <w:p w:rsidR="007223D1" w:rsidRPr="006246F7" w:rsidRDefault="007223D1" w:rsidP="006246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</w:p>
    <w:p w:rsidR="007223D1" w:rsidRPr="006246F7" w:rsidRDefault="007223D1" w:rsidP="006246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6246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§ 1. </w:t>
      </w:r>
      <w:r w:rsidRPr="006246F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 uchwale nr 411/12 Rady Miasta Torunia z dnia 25 października 2012 r. w sprawie zasad sprzedaży lokali mieszkalnych stanowiących własność Gminy Miasta Toruń na rzecz najemców (Dz. Urz. Woj. Kuj.-Pom. z 2012 r. poz. 2454) uchyla się </w:t>
      </w:r>
      <w:r w:rsidRPr="006246F7">
        <w:rPr>
          <w:rFonts w:ascii="Times New Roman" w:eastAsia="Times New Roman" w:hAnsi="Times New Roman" w:cs="Times New Roman"/>
          <w:kern w:val="1"/>
          <w:sz w:val="24"/>
          <w:szCs w:val="24"/>
        </w:rPr>
        <w:t>§ 8.</w:t>
      </w:r>
    </w:p>
    <w:p w:rsidR="007223D1" w:rsidRPr="006246F7" w:rsidRDefault="007223D1" w:rsidP="006246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223D1" w:rsidRPr="006246F7" w:rsidRDefault="007223D1" w:rsidP="006246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246F7">
        <w:rPr>
          <w:rFonts w:ascii="Times New Roman" w:eastAsia="Times New Roman" w:hAnsi="Times New Roman" w:cs="Times New Roman"/>
          <w:kern w:val="1"/>
          <w:sz w:val="24"/>
          <w:szCs w:val="24"/>
        </w:rPr>
        <w:t>§ 2. Wykonanie uchwały powierza się Prezydentowi Miasta Torunia.</w:t>
      </w:r>
    </w:p>
    <w:p w:rsidR="007223D1" w:rsidRPr="006246F7" w:rsidRDefault="007223D1" w:rsidP="006246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223D1" w:rsidRPr="006246F7" w:rsidRDefault="007223D1" w:rsidP="006246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246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§ 3. Uchwała wchodzi w życie </w:t>
      </w:r>
      <w:r w:rsidRPr="006246F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po upływie 14 dni od dnia ogłoszenia w Dzienniku Urzędowym Województwa Kujawsko – Pomorskiego. </w:t>
      </w:r>
    </w:p>
    <w:p w:rsidR="007223D1" w:rsidRPr="006246F7" w:rsidRDefault="007223D1" w:rsidP="006246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7223D1" w:rsidRPr="006246F7" w:rsidRDefault="007223D1" w:rsidP="006246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223D1" w:rsidRPr="006246F7" w:rsidRDefault="007223D1" w:rsidP="006246F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223D1" w:rsidRPr="006246F7" w:rsidRDefault="007223D1" w:rsidP="006246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246F7" w:rsidRPr="006246F7" w:rsidRDefault="006246F7" w:rsidP="006246F7">
      <w:pPr>
        <w:tabs>
          <w:tab w:val="left" w:pos="0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6246F7">
        <w:rPr>
          <w:rFonts w:ascii="Times New Roman" w:hAnsi="Times New Roman"/>
          <w:sz w:val="24"/>
          <w:szCs w:val="24"/>
        </w:rPr>
        <w:t>Przewodniczący</w:t>
      </w:r>
    </w:p>
    <w:p w:rsidR="006246F7" w:rsidRPr="006246F7" w:rsidRDefault="006246F7" w:rsidP="006246F7">
      <w:pPr>
        <w:tabs>
          <w:tab w:val="left" w:pos="0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6246F7">
        <w:rPr>
          <w:rFonts w:ascii="Times New Roman" w:hAnsi="Times New Roman"/>
          <w:sz w:val="24"/>
          <w:szCs w:val="24"/>
        </w:rPr>
        <w:t>Rady Miasta Torunia</w:t>
      </w:r>
    </w:p>
    <w:p w:rsidR="007223D1" w:rsidRPr="006246F7" w:rsidRDefault="00B339DA" w:rsidP="006246F7">
      <w:pPr>
        <w:tabs>
          <w:tab w:val="left" w:pos="0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0" w:name="_GoBack"/>
      <w:bookmarkEnd w:id="0"/>
      <w:r w:rsidR="006246F7" w:rsidRPr="006246F7">
        <w:rPr>
          <w:rFonts w:ascii="Times New Roman" w:hAnsi="Times New Roman"/>
          <w:sz w:val="24"/>
          <w:szCs w:val="24"/>
        </w:rPr>
        <w:t>Marcin Czyżniewski</w:t>
      </w:r>
    </w:p>
    <w:sectPr w:rsidR="007223D1" w:rsidRPr="00624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9CC" w:rsidRDefault="003E79CC" w:rsidP="00157001">
      <w:pPr>
        <w:spacing w:after="0" w:line="240" w:lineRule="auto"/>
      </w:pPr>
      <w:r>
        <w:separator/>
      </w:r>
    </w:p>
  </w:endnote>
  <w:endnote w:type="continuationSeparator" w:id="0">
    <w:p w:rsidR="003E79CC" w:rsidRDefault="003E79CC" w:rsidP="0015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9CC" w:rsidRDefault="003E79CC" w:rsidP="00157001">
      <w:pPr>
        <w:spacing w:after="0" w:line="240" w:lineRule="auto"/>
      </w:pPr>
      <w:r>
        <w:separator/>
      </w:r>
    </w:p>
  </w:footnote>
  <w:footnote w:type="continuationSeparator" w:id="0">
    <w:p w:rsidR="003E79CC" w:rsidRDefault="003E79CC" w:rsidP="00157001">
      <w:pPr>
        <w:spacing w:after="0" w:line="240" w:lineRule="auto"/>
      </w:pPr>
      <w:r>
        <w:continuationSeparator/>
      </w:r>
    </w:p>
  </w:footnote>
  <w:footnote w:id="1">
    <w:p w:rsidR="00157001" w:rsidRPr="00157001" w:rsidRDefault="00157001" w:rsidP="00157001">
      <w:pPr>
        <w:pStyle w:val="Tekstprzypisudolnego"/>
        <w:jc w:val="both"/>
        <w:rPr>
          <w:rFonts w:ascii="Times New Roman" w:hAnsi="Times New Roman" w:cs="Times New Roman"/>
        </w:rPr>
      </w:pPr>
      <w:r w:rsidRPr="00157001">
        <w:rPr>
          <w:rStyle w:val="Odwoanieprzypisudolnego"/>
          <w:rFonts w:ascii="Times New Roman" w:hAnsi="Times New Roman" w:cs="Times New Roman"/>
        </w:rPr>
        <w:footnoteRef/>
      </w:r>
      <w:r w:rsidRPr="00157001">
        <w:rPr>
          <w:rFonts w:ascii="Times New Roman" w:hAnsi="Times New Roman" w:cs="Times New Roman"/>
        </w:rPr>
        <w:t xml:space="preserve"> </w:t>
      </w:r>
      <w:r w:rsidRPr="00157001">
        <w:rPr>
          <w:rFonts w:ascii="Times New Roman" w:eastAsia="Calibri" w:hAnsi="Times New Roman" w:cs="Times New Roman"/>
          <w:kern w:val="1"/>
          <w:lang w:eastAsia="zh-CN" w:bidi="hi-IN"/>
        </w:rPr>
        <w:t>Zmiany tekstu jednolitego wymienionej ustawy zostały ogłoszone w Dz. U. z 2020 r. poz. 1378.</w:t>
      </w:r>
    </w:p>
  </w:footnote>
  <w:footnote w:id="2">
    <w:p w:rsidR="00157001" w:rsidRPr="00157001" w:rsidRDefault="00157001" w:rsidP="00157001">
      <w:pPr>
        <w:pStyle w:val="Tekstprzypisudolnego"/>
        <w:jc w:val="both"/>
        <w:rPr>
          <w:rFonts w:ascii="Times New Roman" w:hAnsi="Times New Roman" w:cs="Times New Roman"/>
        </w:rPr>
      </w:pPr>
      <w:r w:rsidRPr="00157001">
        <w:rPr>
          <w:rStyle w:val="Odwoanieprzypisudolnego"/>
          <w:rFonts w:ascii="Times New Roman" w:hAnsi="Times New Roman" w:cs="Times New Roman"/>
        </w:rPr>
        <w:footnoteRef/>
      </w:r>
      <w:r w:rsidRPr="00157001">
        <w:rPr>
          <w:rFonts w:ascii="Times New Roman" w:hAnsi="Times New Roman" w:cs="Times New Roman"/>
        </w:rPr>
        <w:t xml:space="preserve"> </w:t>
      </w:r>
      <w:r w:rsidRPr="00157001">
        <w:rPr>
          <w:rFonts w:ascii="Times New Roman" w:eastAsia="Calibri" w:hAnsi="Times New Roman" w:cs="Times New Roman"/>
          <w:kern w:val="1"/>
          <w:lang w:eastAsia="zh-CN" w:bidi="hi-IN"/>
        </w:rPr>
        <w:t xml:space="preserve">Zmiany tekstu jednolitego wymienionej ustawy zostały ogłoszone w Dz. U. </w:t>
      </w:r>
      <w:r w:rsidR="00F34A06" w:rsidRPr="00157001">
        <w:rPr>
          <w:rFonts w:ascii="Times New Roman" w:eastAsia="Calibri" w:hAnsi="Times New Roman" w:cs="Times New Roman"/>
          <w:kern w:val="1"/>
          <w:lang w:eastAsia="zh-CN" w:bidi="hi-IN"/>
        </w:rPr>
        <w:t>z 2021 r. poz. 11</w:t>
      </w:r>
      <w:r w:rsidRPr="00157001">
        <w:rPr>
          <w:rFonts w:ascii="Times New Roman" w:eastAsia="Calibri" w:hAnsi="Times New Roman" w:cs="Times New Roman"/>
          <w:kern w:val="1"/>
          <w:lang w:eastAsia="zh-CN" w:bidi="hi-I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D1"/>
    <w:rsid w:val="00157001"/>
    <w:rsid w:val="003E79CC"/>
    <w:rsid w:val="004F2896"/>
    <w:rsid w:val="00592921"/>
    <w:rsid w:val="005C4B12"/>
    <w:rsid w:val="006246F7"/>
    <w:rsid w:val="007223D1"/>
    <w:rsid w:val="00840215"/>
    <w:rsid w:val="008B1343"/>
    <w:rsid w:val="009561E0"/>
    <w:rsid w:val="009D61D1"/>
    <w:rsid w:val="00B339DA"/>
    <w:rsid w:val="00BB291E"/>
    <w:rsid w:val="00C91981"/>
    <w:rsid w:val="00F3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4B44"/>
  <w15:chartTrackingRefBased/>
  <w15:docId w15:val="{FFEB3AA5-47DE-46C8-9F93-1CF55D94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0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0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40869-B587-4BC0-82AD-383F2C0F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J.Szewczyk</dc:creator>
  <cp:keywords/>
  <dc:description/>
  <cp:lastModifiedBy>b.czerwonka</cp:lastModifiedBy>
  <cp:revision>2</cp:revision>
  <dcterms:created xsi:type="dcterms:W3CDTF">2021-01-25T10:10:00Z</dcterms:created>
  <dcterms:modified xsi:type="dcterms:W3CDTF">2021-01-25T10:10:00Z</dcterms:modified>
</cp:coreProperties>
</file>