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17" w:rsidRPr="002322B7" w:rsidRDefault="00207E17" w:rsidP="00207E17">
      <w:pPr>
        <w:tabs>
          <w:tab w:val="left" w:pos="720"/>
          <w:tab w:val="left" w:pos="3420"/>
        </w:tabs>
        <w:jc w:val="center"/>
      </w:pPr>
      <w:r w:rsidRPr="002322B7">
        <w:t xml:space="preserve">UCHWAŁA NR </w:t>
      </w:r>
      <w:r>
        <w:t>540</w:t>
      </w:r>
      <w:r w:rsidRPr="002322B7">
        <w:t>/20</w:t>
      </w:r>
    </w:p>
    <w:p w:rsidR="00207E17" w:rsidRPr="002322B7" w:rsidRDefault="00207E17" w:rsidP="00207E17">
      <w:pPr>
        <w:jc w:val="center"/>
      </w:pPr>
      <w:r w:rsidRPr="002322B7">
        <w:t>RADY MIASTA TORUNIA</w:t>
      </w:r>
    </w:p>
    <w:p w:rsidR="00207E17" w:rsidRPr="002322B7" w:rsidRDefault="00207E17" w:rsidP="00207E17">
      <w:pPr>
        <w:jc w:val="center"/>
      </w:pPr>
      <w:r w:rsidRPr="002322B7">
        <w:t>z dnia 17 grudnia 2020 r.</w:t>
      </w:r>
    </w:p>
    <w:p w:rsidR="00207E17" w:rsidRPr="002322B7" w:rsidRDefault="00207E17" w:rsidP="00207E17">
      <w:pPr>
        <w:jc w:val="right"/>
        <w:rPr>
          <w:color w:val="auto"/>
        </w:rPr>
      </w:pPr>
    </w:p>
    <w:p w:rsidR="00207E17" w:rsidRPr="002322B7" w:rsidRDefault="00207E17" w:rsidP="00207E17">
      <w:pPr>
        <w:pStyle w:val="Tretekstu"/>
        <w:spacing w:after="0"/>
        <w:jc w:val="both"/>
        <w:rPr>
          <w:color w:val="auto"/>
        </w:rPr>
      </w:pPr>
      <w:r w:rsidRPr="002322B7">
        <w:rPr>
          <w:color w:val="auto"/>
        </w:rPr>
        <w:t xml:space="preserve">w sprawie </w:t>
      </w:r>
      <w:r>
        <w:rPr>
          <w:color w:val="auto"/>
        </w:rPr>
        <w:t>nabycia nieruchomości przy ul. Marii Skłodowskiej-Curie 39 w Toruniu</w:t>
      </w:r>
      <w:r w:rsidRPr="002322B7">
        <w:rPr>
          <w:color w:val="auto"/>
        </w:rPr>
        <w:t>.</w:t>
      </w:r>
    </w:p>
    <w:p w:rsidR="00207E17" w:rsidRPr="002322B7" w:rsidRDefault="00207E17" w:rsidP="00207E17">
      <w:pPr>
        <w:jc w:val="both"/>
        <w:rPr>
          <w:color w:val="auto"/>
        </w:rPr>
      </w:pPr>
    </w:p>
    <w:p w:rsidR="00207E17" w:rsidRPr="002322B7" w:rsidRDefault="00207E17" w:rsidP="00207E17">
      <w:pPr>
        <w:pStyle w:val="WW-Tekstpodstawowy3"/>
        <w:rPr>
          <w:rFonts w:ascii="Times New Roman" w:hAnsi="Times New Roman" w:cs="Times New Roman"/>
          <w:color w:val="auto"/>
          <w:sz w:val="24"/>
          <w:szCs w:val="24"/>
        </w:rPr>
      </w:pPr>
      <w:r w:rsidRPr="002322B7">
        <w:rPr>
          <w:rFonts w:ascii="Times New Roman" w:hAnsi="Times New Roman" w:cs="Times New Roman"/>
          <w:color w:val="auto"/>
          <w:sz w:val="24"/>
          <w:szCs w:val="24"/>
        </w:rPr>
        <w:t>Na podstawie art.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8 ust. </w:t>
      </w:r>
      <w:r>
        <w:rPr>
          <w:rFonts w:ascii="Times New Roman" w:hAnsi="Times New Roman" w:cs="Times New Roman"/>
          <w:color w:val="auto"/>
          <w:sz w:val="24"/>
          <w:szCs w:val="24"/>
        </w:rPr>
        <w:t>2 pkt 9 lit. a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ustawy </w:t>
      </w:r>
      <w:r w:rsidRPr="002322B7">
        <w:rPr>
          <w:rFonts w:ascii="Times New Roman" w:hAnsi="Times New Roman" w:cs="Times New Roman"/>
          <w:sz w:val="24"/>
          <w:szCs w:val="24"/>
        </w:rPr>
        <w:t xml:space="preserve">z dnia 8 marca 1990 r. o samorządzie gminnym (Dz. U. z 2020r. poz. 713 z </w:t>
      </w:r>
      <w:proofErr w:type="spellStart"/>
      <w:r w:rsidRPr="002322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322B7">
        <w:rPr>
          <w:rFonts w:ascii="Times New Roman" w:hAnsi="Times New Roman" w:cs="Times New Roman"/>
          <w:sz w:val="24"/>
          <w:szCs w:val="24"/>
        </w:rPr>
        <w:t>. zm.</w:t>
      </w:r>
      <w:r w:rsidRPr="002322B7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2322B7">
        <w:rPr>
          <w:rFonts w:ascii="Times New Roman" w:hAnsi="Times New Roman" w:cs="Times New Roman"/>
          <w:sz w:val="24"/>
          <w:szCs w:val="24"/>
        </w:rPr>
        <w:t>)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auto"/>
          <w:sz w:val="24"/>
          <w:szCs w:val="24"/>
        </w:rPr>
        <w:t>art. 36 ust. 1 pkt 2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color w:val="auto"/>
          <w:sz w:val="24"/>
          <w:szCs w:val="24"/>
        </w:rPr>
        <w:t>27 marca 2003 r.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 planowaniu i zagospodarowaniu przestrzennym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 (Dz. U. z 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293 z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zm.</w:t>
      </w:r>
      <w:r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2"/>
      </w:r>
      <w:r w:rsidRPr="002322B7">
        <w:rPr>
          <w:rFonts w:ascii="Times New Roman" w:hAnsi="Times New Roman" w:cs="Times New Roman"/>
          <w:color w:val="auto"/>
          <w:sz w:val="24"/>
          <w:szCs w:val="24"/>
        </w:rPr>
        <w:t>) uchwala się, co następuje:</w:t>
      </w:r>
    </w:p>
    <w:p w:rsidR="00207E17" w:rsidRPr="002322B7" w:rsidRDefault="00207E17" w:rsidP="00207E17">
      <w:pPr>
        <w:jc w:val="both"/>
        <w:rPr>
          <w:color w:val="auto"/>
        </w:rPr>
      </w:pPr>
    </w:p>
    <w:p w:rsidR="00207E17" w:rsidRDefault="00207E17" w:rsidP="00207E17">
      <w:pPr>
        <w:ind w:firstLine="567"/>
        <w:jc w:val="both"/>
        <w:rPr>
          <w:color w:val="auto"/>
        </w:rPr>
      </w:pPr>
      <w:r w:rsidRPr="002322B7">
        <w:rPr>
          <w:color w:val="auto"/>
        </w:rPr>
        <w:t>§ 1.</w:t>
      </w:r>
      <w:r>
        <w:rPr>
          <w:color w:val="auto"/>
        </w:rPr>
        <w:t xml:space="preserve"> Wyrazić zgodę na nabycie przez Gminę Miasta Toruń prawa własności:</w:t>
      </w:r>
    </w:p>
    <w:p w:rsidR="00207E17" w:rsidRDefault="00207E17" w:rsidP="00207E17">
      <w:pPr>
        <w:pStyle w:val="Akapitzlist"/>
        <w:numPr>
          <w:ilvl w:val="0"/>
          <w:numId w:val="1"/>
        </w:numPr>
        <w:ind w:left="567" w:hanging="425"/>
        <w:jc w:val="both"/>
        <w:rPr>
          <w:color w:val="auto"/>
        </w:rPr>
      </w:pPr>
      <w:r w:rsidRPr="00207E17">
        <w:rPr>
          <w:color w:val="auto"/>
        </w:rPr>
        <w:t>lokalu mieszka</w:t>
      </w:r>
      <w:r>
        <w:rPr>
          <w:color w:val="auto"/>
        </w:rPr>
        <w:t>lnego nr 1 o powierzchni użytkowej 85,70 m</w:t>
      </w:r>
      <w:r w:rsidRPr="00207E17">
        <w:rPr>
          <w:color w:val="auto"/>
          <w:vertAlign w:val="superscript"/>
        </w:rPr>
        <w:t>2</w:t>
      </w:r>
      <w:r>
        <w:rPr>
          <w:color w:val="auto"/>
        </w:rPr>
        <w:t xml:space="preserve">, dla którego urządzona jest księga wieczysta KW Nr TO1T/00018960/6, usytuowanego na nieruchomości oznaczonej geodezyjnie numerem działki 230/2 z </w:t>
      </w:r>
      <w:proofErr w:type="spellStart"/>
      <w:r>
        <w:rPr>
          <w:color w:val="auto"/>
        </w:rPr>
        <w:t>obr</w:t>
      </w:r>
      <w:proofErr w:type="spellEnd"/>
      <w:r>
        <w:rPr>
          <w:color w:val="auto"/>
        </w:rPr>
        <w:t xml:space="preserve">. 49, położonej </w:t>
      </w:r>
      <w:r w:rsidR="00A67CE1">
        <w:rPr>
          <w:color w:val="auto"/>
        </w:rPr>
        <w:t>w Toruniu przy ul. </w:t>
      </w:r>
      <w:r>
        <w:rPr>
          <w:color w:val="auto"/>
        </w:rPr>
        <w:t>Marii Skłodowskiej – Curie 39</w:t>
      </w:r>
      <w:r w:rsidR="00390E0F">
        <w:rPr>
          <w:color w:val="auto"/>
        </w:rPr>
        <w:t xml:space="preserve"> </w:t>
      </w:r>
      <w:r>
        <w:rPr>
          <w:color w:val="auto"/>
        </w:rPr>
        <w:t xml:space="preserve">o powierzchni 0.2542 ha, zapisanej w księdze wieczystej KW Nr TO1T/00008153/3 wraz z udziałem w nieruchomości wspólnej </w:t>
      </w:r>
      <w:r w:rsidR="00390E0F">
        <w:rPr>
          <w:color w:val="auto"/>
        </w:rPr>
        <w:t>wynoszącym ½ części w prawie własności gruntu oraz we współwłasności części wspólnych budynku i urządzeń, które nie służą wyłącznie do użytku właścicieli lokali;</w:t>
      </w:r>
    </w:p>
    <w:p w:rsidR="00390E0F" w:rsidRDefault="00390E0F" w:rsidP="00390E0F">
      <w:pPr>
        <w:pStyle w:val="Akapitzlist"/>
        <w:numPr>
          <w:ilvl w:val="0"/>
          <w:numId w:val="1"/>
        </w:numPr>
        <w:ind w:left="567" w:hanging="425"/>
        <w:jc w:val="both"/>
        <w:rPr>
          <w:color w:val="auto"/>
        </w:rPr>
      </w:pPr>
      <w:r w:rsidRPr="00207E17">
        <w:rPr>
          <w:color w:val="auto"/>
        </w:rPr>
        <w:t>lokalu mieszka</w:t>
      </w:r>
      <w:r>
        <w:rPr>
          <w:color w:val="auto"/>
        </w:rPr>
        <w:t>lnego nr 2 o powierzchni użytkowej 80,01 m</w:t>
      </w:r>
      <w:r w:rsidRPr="00207E17">
        <w:rPr>
          <w:color w:val="auto"/>
          <w:vertAlign w:val="superscript"/>
        </w:rPr>
        <w:t>2</w:t>
      </w:r>
      <w:r>
        <w:rPr>
          <w:color w:val="auto"/>
        </w:rPr>
        <w:t xml:space="preserve">, dla którego urządzona jest księga wieczysta KW Nr TO1T/00018961/3, usytuowanego na nieruchomości oznaczonej geodezyjnie numerem działki 230/2 z </w:t>
      </w:r>
      <w:proofErr w:type="spellStart"/>
      <w:r>
        <w:rPr>
          <w:color w:val="auto"/>
        </w:rPr>
        <w:t>obr</w:t>
      </w:r>
      <w:proofErr w:type="spellEnd"/>
      <w:r>
        <w:rPr>
          <w:color w:val="auto"/>
        </w:rPr>
        <w:t xml:space="preserve">. 49, położonej </w:t>
      </w:r>
      <w:r w:rsidR="00A67CE1">
        <w:rPr>
          <w:color w:val="auto"/>
        </w:rPr>
        <w:t>w Toruniu przy ul. </w:t>
      </w:r>
      <w:r>
        <w:rPr>
          <w:color w:val="auto"/>
        </w:rPr>
        <w:t>Marii Skłodowskiej – Curie 39 o powierzchni 0.2542 ha, zapisanej w księdze wieczystej KW Nr TO1T/00008153/3 wraz z udziałem w nieruchomości wspólnej wynoszącym ½ części wspólnych budynku i urządzeń nie służących wyłącznie do korzystania przez właścicieli lokali oraz we własności gruntu;</w:t>
      </w:r>
    </w:p>
    <w:p w:rsidR="00390E0F" w:rsidRPr="00207E17" w:rsidRDefault="00390E0F" w:rsidP="00207E17">
      <w:pPr>
        <w:pStyle w:val="Akapitzlist"/>
        <w:numPr>
          <w:ilvl w:val="0"/>
          <w:numId w:val="1"/>
        </w:numPr>
        <w:ind w:left="567" w:hanging="425"/>
        <w:jc w:val="both"/>
        <w:rPr>
          <w:color w:val="auto"/>
        </w:rPr>
      </w:pPr>
      <w:r>
        <w:rPr>
          <w:color w:val="auto"/>
        </w:rPr>
        <w:t xml:space="preserve">pozostałych obiektów i składników posadowionych na nieruchomości oznaczonej geodezyjnie numerem działki 230/2 z </w:t>
      </w:r>
      <w:proofErr w:type="spellStart"/>
      <w:r>
        <w:rPr>
          <w:color w:val="auto"/>
        </w:rPr>
        <w:t>obr</w:t>
      </w:r>
      <w:proofErr w:type="spellEnd"/>
      <w:r>
        <w:rPr>
          <w:color w:val="auto"/>
        </w:rPr>
        <w:t>. 49, położonej w Toruniu przy ul. Marii Skłodowskiej – Curie 39 o powierzchni 0,2542 ha, zapisanej w księdze wi</w:t>
      </w:r>
      <w:r w:rsidR="00A67CE1">
        <w:rPr>
          <w:color w:val="auto"/>
        </w:rPr>
        <w:t>e</w:t>
      </w:r>
      <w:r>
        <w:rPr>
          <w:color w:val="auto"/>
        </w:rPr>
        <w:t>czystej KW Nr TO1T/00008153/3.</w:t>
      </w:r>
    </w:p>
    <w:p w:rsidR="00207E17" w:rsidRPr="002322B7" w:rsidRDefault="00207E17" w:rsidP="00207E17">
      <w:pPr>
        <w:pStyle w:val="Tretekstu"/>
        <w:spacing w:after="0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207E17" w:rsidRPr="002322B7" w:rsidRDefault="00207E17" w:rsidP="00207E17">
      <w:pPr>
        <w:pStyle w:val="Tretekstu"/>
        <w:spacing w:after="0"/>
        <w:ind w:firstLine="567"/>
        <w:jc w:val="both"/>
        <w:rPr>
          <w:color w:val="auto"/>
        </w:rPr>
      </w:pPr>
      <w:r w:rsidRPr="002322B7">
        <w:rPr>
          <w:color w:val="auto"/>
        </w:rPr>
        <w:t>§ 2. Wykonanie uchwały powierza się Prezydentowi Miasta Torunia.</w:t>
      </w:r>
    </w:p>
    <w:p w:rsidR="00207E17" w:rsidRPr="002322B7" w:rsidRDefault="00207E17" w:rsidP="00207E17">
      <w:pPr>
        <w:ind w:firstLine="567"/>
        <w:jc w:val="both"/>
        <w:rPr>
          <w:color w:val="auto"/>
        </w:rPr>
      </w:pPr>
    </w:p>
    <w:p w:rsidR="00207E17" w:rsidRPr="002322B7" w:rsidRDefault="00207E17" w:rsidP="00207E17">
      <w:pPr>
        <w:ind w:firstLine="567"/>
        <w:jc w:val="both"/>
        <w:rPr>
          <w:color w:val="auto"/>
        </w:rPr>
      </w:pPr>
      <w:r w:rsidRPr="002322B7">
        <w:rPr>
          <w:color w:val="auto"/>
        </w:rPr>
        <w:t xml:space="preserve">§ 3. Uchwała wchodzi w życie z dniem </w:t>
      </w:r>
      <w:r w:rsidR="00390E0F">
        <w:rPr>
          <w:color w:val="auto"/>
        </w:rPr>
        <w:t>ogłoszeni</w:t>
      </w:r>
      <w:r w:rsidRPr="002322B7">
        <w:rPr>
          <w:color w:val="auto"/>
        </w:rPr>
        <w:t>a.</w:t>
      </w:r>
    </w:p>
    <w:p w:rsidR="00207E17" w:rsidRPr="002322B7" w:rsidRDefault="00207E17" w:rsidP="00207E17">
      <w:pPr>
        <w:pStyle w:val="Tretekstu"/>
        <w:spacing w:after="0"/>
        <w:ind w:firstLine="567"/>
        <w:jc w:val="both"/>
        <w:rPr>
          <w:color w:val="auto"/>
        </w:rPr>
      </w:pPr>
    </w:p>
    <w:p w:rsidR="00207E17" w:rsidRPr="002322B7" w:rsidRDefault="00207E17" w:rsidP="00207E17">
      <w:pPr>
        <w:pStyle w:val="Tretekstu"/>
        <w:spacing w:after="0"/>
        <w:rPr>
          <w:color w:val="auto"/>
        </w:rPr>
      </w:pPr>
    </w:p>
    <w:p w:rsidR="00207E17" w:rsidRPr="002322B7" w:rsidRDefault="00207E17" w:rsidP="00207E17">
      <w:pPr>
        <w:pStyle w:val="Tretekstu"/>
        <w:spacing w:after="0"/>
        <w:rPr>
          <w:color w:val="auto"/>
        </w:rPr>
      </w:pPr>
    </w:p>
    <w:p w:rsidR="00207E17" w:rsidRPr="002322B7" w:rsidRDefault="00207E17" w:rsidP="00207E17">
      <w:pPr>
        <w:pStyle w:val="Tretekstu"/>
        <w:spacing w:after="0"/>
        <w:rPr>
          <w:color w:val="auto"/>
        </w:rPr>
      </w:pPr>
    </w:p>
    <w:p w:rsidR="00207E17" w:rsidRPr="002322B7" w:rsidRDefault="00207E17" w:rsidP="00207E17">
      <w:pPr>
        <w:ind w:firstLine="3402"/>
        <w:jc w:val="center"/>
        <w:rPr>
          <w:color w:val="auto"/>
        </w:rPr>
      </w:pPr>
      <w:r w:rsidRPr="002322B7">
        <w:rPr>
          <w:color w:val="auto"/>
        </w:rPr>
        <w:t>Przewodniczący</w:t>
      </w:r>
    </w:p>
    <w:p w:rsidR="00207E17" w:rsidRPr="002322B7" w:rsidRDefault="00207E17" w:rsidP="00207E17">
      <w:pPr>
        <w:ind w:firstLine="3402"/>
        <w:jc w:val="center"/>
        <w:rPr>
          <w:color w:val="auto"/>
        </w:rPr>
      </w:pPr>
      <w:r w:rsidRPr="002322B7">
        <w:rPr>
          <w:color w:val="auto"/>
        </w:rPr>
        <w:t>Rady Miasta Torunia</w:t>
      </w:r>
    </w:p>
    <w:p w:rsidR="00203329" w:rsidRPr="00A67CE1" w:rsidRDefault="00C80A25" w:rsidP="00A67CE1">
      <w:pPr>
        <w:ind w:firstLine="3402"/>
        <w:jc w:val="center"/>
        <w:rPr>
          <w:color w:val="auto"/>
        </w:rPr>
      </w:pPr>
      <w:r>
        <w:rPr>
          <w:color w:val="auto"/>
        </w:rPr>
        <w:t>/-/</w:t>
      </w:r>
      <w:bookmarkStart w:id="0" w:name="_GoBack"/>
      <w:bookmarkEnd w:id="0"/>
      <w:r w:rsidR="00207E17" w:rsidRPr="002322B7">
        <w:rPr>
          <w:color w:val="auto"/>
        </w:rPr>
        <w:t>Marcin Czyżniewski</w:t>
      </w:r>
    </w:p>
    <w:sectPr w:rsidR="00203329" w:rsidRPr="00A6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6E" w:rsidRDefault="008F0E6E" w:rsidP="00207E17">
      <w:r>
        <w:separator/>
      </w:r>
    </w:p>
  </w:endnote>
  <w:endnote w:type="continuationSeparator" w:id="0">
    <w:p w:rsidR="008F0E6E" w:rsidRDefault="008F0E6E" w:rsidP="0020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6E" w:rsidRDefault="008F0E6E" w:rsidP="00207E17">
      <w:r>
        <w:separator/>
      </w:r>
    </w:p>
  </w:footnote>
  <w:footnote w:type="continuationSeparator" w:id="0">
    <w:p w:rsidR="008F0E6E" w:rsidRDefault="008F0E6E" w:rsidP="00207E17">
      <w:r>
        <w:continuationSeparator/>
      </w:r>
    </w:p>
  </w:footnote>
  <w:footnote w:id="1">
    <w:p w:rsidR="00207E17" w:rsidRPr="00715FF9" w:rsidRDefault="00207E17" w:rsidP="00207E17">
      <w:pPr>
        <w:pStyle w:val="Tekstprzypisudolnego"/>
      </w:pPr>
      <w:r>
        <w:rPr>
          <w:rStyle w:val="Odwoanieprzypisudolnego"/>
        </w:rPr>
        <w:footnoteRef/>
      </w:r>
      <w:r w:rsidRPr="00EF5EC7">
        <w:t>Zmiany tekstu jednolitego wymienionej ustawy zostały ogłoszone w Dz. U. z</w:t>
      </w:r>
      <w:r>
        <w:t xml:space="preserve"> 2020r. poz. </w:t>
      </w:r>
      <w:r w:rsidRPr="00715FF9">
        <w:rPr>
          <w:rFonts w:cs="Tahoma"/>
        </w:rPr>
        <w:t>1378</w:t>
      </w:r>
      <w:r w:rsidRPr="00715FF9">
        <w:t>.</w:t>
      </w:r>
    </w:p>
  </w:footnote>
  <w:footnote w:id="2">
    <w:p w:rsidR="00207E17" w:rsidRDefault="00207E17" w:rsidP="00207E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5EC7">
        <w:t>Zmiany tekstu jednolitego wymienionej ustawy zostały ogłoszone w Dz. U. z</w:t>
      </w:r>
      <w:r>
        <w:t xml:space="preserve"> 2020r. poz. 471, 782, 1086,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6131"/>
    <w:multiLevelType w:val="hybridMultilevel"/>
    <w:tmpl w:val="84D07EF0"/>
    <w:lvl w:ilvl="0" w:tplc="27345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17"/>
    <w:rsid w:val="00203329"/>
    <w:rsid w:val="00207E17"/>
    <w:rsid w:val="00390E0F"/>
    <w:rsid w:val="008F0E6E"/>
    <w:rsid w:val="00A67CE1"/>
    <w:rsid w:val="00A75516"/>
    <w:rsid w:val="00C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0D31"/>
  <w15:chartTrackingRefBased/>
  <w15:docId w15:val="{185AC9DF-D028-44E8-A6D1-F0524E9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17"/>
    <w:pPr>
      <w:widowControl w:val="0"/>
      <w:suppressAutoHyphens/>
      <w:jc w:val="left"/>
    </w:pPr>
    <w:rPr>
      <w:rFonts w:eastAsia="Lucida Sans Unicode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07E17"/>
    <w:pPr>
      <w:spacing w:after="120"/>
    </w:pPr>
  </w:style>
  <w:style w:type="paragraph" w:customStyle="1" w:styleId="WW-Tekstpodstawowy3">
    <w:name w:val="WW-Tekst podstawowy 3"/>
    <w:basedOn w:val="Normalny"/>
    <w:qFormat/>
    <w:rsid w:val="00207E17"/>
    <w:pPr>
      <w:jc w:val="both"/>
    </w:pPr>
    <w:rPr>
      <w:rFonts w:ascii="Arial" w:hAnsi="Arial" w:cs="Arial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07E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7E17"/>
    <w:rPr>
      <w:rFonts w:eastAsia="Lucida Sans Unicode"/>
      <w:color w:val="00000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207E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2020-12-18T19:16:00Z</dcterms:created>
  <dcterms:modified xsi:type="dcterms:W3CDTF">2020-12-18T19:16:00Z</dcterms:modified>
</cp:coreProperties>
</file>