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F3" w:rsidRPr="00C82CF3" w:rsidRDefault="005453FC" w:rsidP="00C82CF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UCHWAŁA NR 425</w:t>
      </w:r>
      <w:r w:rsidR="00C82CF3" w:rsidRPr="00C82CF3">
        <w:rPr>
          <w:rFonts w:ascii="Times New Roman" w:hAnsi="Times New Roman" w:cs="Times New Roman"/>
          <w:bCs/>
          <w:sz w:val="24"/>
          <w:szCs w:val="24"/>
        </w:rPr>
        <w:t>/20</w:t>
      </w:r>
    </w:p>
    <w:p w:rsidR="00C82CF3" w:rsidRPr="00C82CF3" w:rsidRDefault="00C82CF3" w:rsidP="00C82CF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2CF3">
        <w:rPr>
          <w:rFonts w:ascii="Times New Roman" w:hAnsi="Times New Roman" w:cs="Times New Roman"/>
          <w:bCs/>
          <w:sz w:val="24"/>
          <w:szCs w:val="24"/>
        </w:rPr>
        <w:t>RADY MIASTA TORUNIA</w:t>
      </w:r>
    </w:p>
    <w:p w:rsidR="00C82CF3" w:rsidRPr="00C82CF3" w:rsidRDefault="00C82CF3" w:rsidP="00C82CF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2CF3">
        <w:rPr>
          <w:rFonts w:ascii="Times New Roman" w:hAnsi="Times New Roman" w:cs="Times New Roman"/>
          <w:bCs/>
          <w:sz w:val="24"/>
          <w:szCs w:val="24"/>
        </w:rPr>
        <w:t>z dnia 23 lipca 2020 r.</w:t>
      </w:r>
    </w:p>
    <w:p w:rsidR="001E429E" w:rsidRPr="00C82CF3" w:rsidRDefault="001E429E" w:rsidP="00C82CF3">
      <w:pPr>
        <w:spacing w:after="0" w:line="240" w:lineRule="auto"/>
        <w:ind w:left="357" w:hanging="3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429E" w:rsidRPr="00C82CF3" w:rsidRDefault="00C354CB" w:rsidP="00C8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CF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odstąpienia od zbycia w drodze przetargu nieruchomości położonej w</w:t>
      </w:r>
      <w:r w:rsidR="00C82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2CF3">
        <w:rPr>
          <w:rFonts w:ascii="Times New Roman" w:eastAsia="Times New Roman" w:hAnsi="Times New Roman" w:cs="Times New Roman"/>
          <w:sz w:val="24"/>
          <w:szCs w:val="24"/>
          <w:lang w:eastAsia="pl-PL"/>
        </w:rPr>
        <w:t>Toruniu przy ul. Czereśniowej 4-10, stanowiącej własność Gminy Miasta Toruń.</w:t>
      </w:r>
    </w:p>
    <w:p w:rsidR="001E429E" w:rsidRPr="00C82CF3" w:rsidRDefault="00C354CB" w:rsidP="00C8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429E" w:rsidRPr="00C82CF3" w:rsidRDefault="00C354CB" w:rsidP="00C8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pkt 9 lit. a ustawy z dnia 8 marca 1990 r. o samorządzie gminnym (Dz. U. z 2020 </w:t>
      </w:r>
      <w:r w:rsidR="00C82CF3" w:rsidRPr="00C82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C82CF3">
        <w:rPr>
          <w:rFonts w:ascii="Times New Roman" w:eastAsia="Times New Roman" w:hAnsi="Times New Roman" w:cs="Times New Roman"/>
          <w:sz w:val="24"/>
          <w:szCs w:val="24"/>
          <w:lang w:eastAsia="pl-PL"/>
        </w:rPr>
        <w:t>poz. 713) oraz art. 37 ust. 3 pkt 2 usta</w:t>
      </w:r>
      <w:r w:rsidR="00633324">
        <w:rPr>
          <w:rFonts w:ascii="Times New Roman" w:eastAsia="Times New Roman" w:hAnsi="Times New Roman" w:cs="Times New Roman"/>
          <w:sz w:val="24"/>
          <w:szCs w:val="24"/>
          <w:lang w:eastAsia="pl-PL"/>
        </w:rPr>
        <w:t>wy z dnia 21 sierpnia 1997 r. o </w:t>
      </w:r>
      <w:r w:rsidRPr="00C82CF3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gospodarce nieruchomościami (Dz. U. z 2020, poz. 65</w:t>
      </w:r>
      <w:r w:rsidR="00C82CF3" w:rsidRPr="00C82CF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C82CF3" w:rsidRPr="00C82CF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82CF3" w:rsidRPr="00C82CF3">
        <w:rPr>
          <w:rFonts w:ascii="Times New Roman" w:hAnsi="Times New Roman" w:cs="Times New Roman"/>
          <w:sz w:val="24"/>
          <w:szCs w:val="24"/>
        </w:rPr>
        <w:t>. zm.</w:t>
      </w:r>
      <w:r w:rsidR="00C82CF3" w:rsidRPr="00C82CF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82CF3" w:rsidRPr="00C82CF3">
        <w:rPr>
          <w:rFonts w:ascii="Times New Roman" w:hAnsi="Times New Roman" w:cs="Times New Roman"/>
          <w:sz w:val="24"/>
          <w:szCs w:val="24"/>
        </w:rPr>
        <w:t>)</w:t>
      </w:r>
      <w:r w:rsidRPr="00C82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33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uchwala się, co </w:t>
      </w:r>
      <w:r w:rsidRPr="00C82C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następuje:</w:t>
      </w:r>
    </w:p>
    <w:p w:rsidR="001E429E" w:rsidRPr="00C82CF3" w:rsidRDefault="001E429E" w:rsidP="00C82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429E" w:rsidRPr="00C82CF3" w:rsidRDefault="00C354CB" w:rsidP="00C8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Odstępuje się od zbycia w drodze przetargu udziału wynoszącego 1/57 części nieruchomości, stanowiącej współwłasność Gminy Miasta Toruń, położonej w Toruniu przy ul. Czereśniowej 4-10, oznaczonej geodezyjnie jako działka nr 104/5 o powierzchni 0,2329 ha z obrębu nr 50, zapisanej w księdze wieczystej </w:t>
      </w:r>
      <w:proofErr w:type="spellStart"/>
      <w:r w:rsidRPr="00C82CF3">
        <w:rPr>
          <w:rFonts w:ascii="Times New Roman" w:eastAsia="Times New Roman" w:hAnsi="Times New Roman" w:cs="Times New Roman"/>
          <w:sz w:val="24"/>
          <w:szCs w:val="24"/>
          <w:lang w:eastAsia="pl-PL"/>
        </w:rPr>
        <w:t>Kw</w:t>
      </w:r>
      <w:proofErr w:type="spellEnd"/>
      <w:r w:rsidRPr="00C82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TO1T/00059726/3, zabudowanej przez obecnego dzierżawcę garażem nr 20.</w:t>
      </w:r>
    </w:p>
    <w:p w:rsidR="001E429E" w:rsidRPr="00C82CF3" w:rsidRDefault="001E429E" w:rsidP="00C8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429E" w:rsidRPr="00C82CF3" w:rsidRDefault="00C354CB" w:rsidP="00C82CF3">
      <w:pPr>
        <w:spacing w:after="0" w:line="240" w:lineRule="auto"/>
        <w:ind w:right="4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CF3">
        <w:rPr>
          <w:rFonts w:ascii="Times New Roman" w:eastAsia="Calibri" w:hAnsi="Times New Roman" w:cs="Times New Roman"/>
          <w:sz w:val="24"/>
          <w:szCs w:val="24"/>
        </w:rPr>
        <w:t>§ 2. Wykonanie uchwały powierza się Prezydentowi Miasta Torunia.</w:t>
      </w:r>
    </w:p>
    <w:p w:rsidR="001E429E" w:rsidRPr="00C82CF3" w:rsidRDefault="001E429E" w:rsidP="00C82CF3">
      <w:pPr>
        <w:spacing w:after="0" w:line="240" w:lineRule="auto"/>
        <w:ind w:right="4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429E" w:rsidRPr="00C82CF3" w:rsidRDefault="00C354CB" w:rsidP="00C82CF3">
      <w:pPr>
        <w:spacing w:after="0" w:line="240" w:lineRule="auto"/>
        <w:ind w:right="4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CF3">
        <w:rPr>
          <w:rFonts w:ascii="Times New Roman" w:eastAsia="Calibri" w:hAnsi="Times New Roman" w:cs="Times New Roman"/>
          <w:sz w:val="24"/>
          <w:szCs w:val="24"/>
        </w:rPr>
        <w:t>§ 3. Uchwała wchodzi w życie z dniem ogłoszenia.</w:t>
      </w:r>
    </w:p>
    <w:p w:rsidR="001E429E" w:rsidRPr="00C82CF3" w:rsidRDefault="001E429E" w:rsidP="00C82CF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429E" w:rsidRDefault="001E429E" w:rsidP="00C82CF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2CF3" w:rsidRDefault="00C82CF3" w:rsidP="00C82CF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2CF3" w:rsidRPr="00C82CF3" w:rsidRDefault="00C82CF3" w:rsidP="00C82CF3">
      <w:pPr>
        <w:spacing w:after="0" w:line="240" w:lineRule="auto"/>
        <w:ind w:firstLine="340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429E" w:rsidRPr="00C82CF3" w:rsidRDefault="00C354CB" w:rsidP="00C82CF3">
      <w:pPr>
        <w:spacing w:after="0" w:line="240" w:lineRule="auto"/>
        <w:ind w:firstLine="340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2CF3">
        <w:rPr>
          <w:rFonts w:ascii="Times New Roman" w:eastAsia="Calibri" w:hAnsi="Times New Roman" w:cs="Times New Roman"/>
          <w:color w:val="000000"/>
          <w:sz w:val="24"/>
          <w:szCs w:val="24"/>
        </w:rPr>
        <w:t>Przewodniczący</w:t>
      </w:r>
    </w:p>
    <w:p w:rsidR="001E429E" w:rsidRPr="00C82CF3" w:rsidRDefault="00C354CB" w:rsidP="00C82CF3">
      <w:pPr>
        <w:spacing w:after="0" w:line="240" w:lineRule="auto"/>
        <w:ind w:firstLine="340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2CF3">
        <w:rPr>
          <w:rFonts w:ascii="Times New Roman" w:eastAsia="Calibri" w:hAnsi="Times New Roman" w:cs="Times New Roman"/>
          <w:color w:val="000000"/>
          <w:sz w:val="24"/>
          <w:szCs w:val="24"/>
        </w:rPr>
        <w:t>Rady Miasta Torunia</w:t>
      </w:r>
    </w:p>
    <w:p w:rsidR="001E429E" w:rsidRPr="00C82CF3" w:rsidRDefault="00A12613" w:rsidP="00C82CF3">
      <w:pPr>
        <w:spacing w:after="0" w:line="240" w:lineRule="auto"/>
        <w:ind w:firstLine="340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/-/</w:t>
      </w:r>
      <w:bookmarkStart w:id="0" w:name="_GoBack"/>
      <w:bookmarkEnd w:id="0"/>
      <w:r w:rsidR="00C354CB" w:rsidRPr="00C82CF3">
        <w:rPr>
          <w:rFonts w:ascii="Times New Roman" w:eastAsia="Calibri" w:hAnsi="Times New Roman" w:cs="Times New Roman"/>
          <w:color w:val="000000"/>
          <w:sz w:val="24"/>
          <w:szCs w:val="24"/>
        </w:rPr>
        <w:t>Marcin Czyżniewski</w:t>
      </w:r>
    </w:p>
    <w:sectPr w:rsidR="001E429E" w:rsidRPr="00C82CF3" w:rsidSect="00C82CF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343" w:rsidRDefault="00934343" w:rsidP="00C82CF3">
      <w:pPr>
        <w:spacing w:after="0" w:line="240" w:lineRule="auto"/>
      </w:pPr>
      <w:r>
        <w:separator/>
      </w:r>
    </w:p>
  </w:endnote>
  <w:endnote w:type="continuationSeparator" w:id="0">
    <w:p w:rsidR="00934343" w:rsidRDefault="00934343" w:rsidP="00C82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343" w:rsidRDefault="00934343" w:rsidP="00C82CF3">
      <w:pPr>
        <w:spacing w:after="0" w:line="240" w:lineRule="auto"/>
      </w:pPr>
      <w:r>
        <w:separator/>
      </w:r>
    </w:p>
  </w:footnote>
  <w:footnote w:type="continuationSeparator" w:id="0">
    <w:p w:rsidR="00934343" w:rsidRDefault="00934343" w:rsidP="00C82CF3">
      <w:pPr>
        <w:spacing w:after="0" w:line="240" w:lineRule="auto"/>
      </w:pPr>
      <w:r>
        <w:continuationSeparator/>
      </w:r>
    </w:p>
  </w:footnote>
  <w:footnote w:id="1">
    <w:p w:rsidR="00C82CF3" w:rsidRPr="00C82CF3" w:rsidRDefault="00C82CF3" w:rsidP="00C82CF3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  <w:r w:rsidRPr="00C82CF3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C82CF3">
        <w:rPr>
          <w:rFonts w:ascii="Times New Roman" w:hAnsi="Times New Roman" w:cs="Times New Roman"/>
          <w:sz w:val="20"/>
          <w:szCs w:val="20"/>
        </w:rPr>
        <w:t xml:space="preserve"> Zmiany tekstu jednolitego wymienionej ustawy zostały ogłoszone w Dz. U. z 2020r. poz. 284.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9E"/>
    <w:rsid w:val="001E429E"/>
    <w:rsid w:val="0020437B"/>
    <w:rsid w:val="005453FC"/>
    <w:rsid w:val="00633324"/>
    <w:rsid w:val="00934343"/>
    <w:rsid w:val="00A12613"/>
    <w:rsid w:val="00C354CB"/>
    <w:rsid w:val="00C8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259B"/>
  <w15:docId w15:val="{AA306E6B-22B2-4EF4-A286-19264C7D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14ED"/>
    <w:pPr>
      <w:suppressAutoHyphens/>
      <w:spacing w:after="160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character" w:styleId="Odwoanieprzypisudolnego">
    <w:name w:val="footnote reference"/>
    <w:basedOn w:val="Domylnaczcionkaakapitu"/>
    <w:uiPriority w:val="99"/>
    <w:semiHidden/>
    <w:unhideWhenUsed/>
    <w:rsid w:val="00C82C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b.scigalska</dc:creator>
  <cp:lastModifiedBy>b.czerwonka</cp:lastModifiedBy>
  <cp:revision>2</cp:revision>
  <cp:lastPrinted>2020-07-24T08:39:00Z</cp:lastPrinted>
  <dcterms:created xsi:type="dcterms:W3CDTF">2020-07-28T12:40:00Z</dcterms:created>
  <dcterms:modified xsi:type="dcterms:W3CDTF">2020-07-28T12:40:00Z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